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F470C" w14:textId="77777777" w:rsidR="00DD6242" w:rsidRPr="00DD6242" w:rsidRDefault="00DD6242" w:rsidP="00DD6242">
      <w:pPr>
        <w:rPr>
          <w:lang w:val="uk-UA"/>
        </w:rPr>
      </w:pPr>
      <w:r w:rsidRPr="00DD6242">
        <w:rPr>
          <w:lang w:val="uk-UA"/>
        </w:rPr>
        <w:t>УДК 378.147</w:t>
      </w:r>
    </w:p>
    <w:p w14:paraId="60AC323C" w14:textId="57254477" w:rsidR="00481917" w:rsidRPr="003A5AEA" w:rsidRDefault="00E67BE0" w:rsidP="00FB746F">
      <w:pPr>
        <w:jc w:val="center"/>
        <w:rPr>
          <w:b/>
          <w:lang w:val="uk-UA"/>
        </w:rPr>
      </w:pPr>
      <w:bookmarkStart w:id="0" w:name="_GoBack"/>
      <w:bookmarkEnd w:id="0"/>
      <w:r w:rsidRPr="003A5AEA">
        <w:rPr>
          <w:b/>
          <w:lang w:val="uk-UA"/>
        </w:rPr>
        <w:t xml:space="preserve">Елементи </w:t>
      </w:r>
      <w:proofErr w:type="spellStart"/>
      <w:r w:rsidRPr="003A5AEA">
        <w:rPr>
          <w:b/>
          <w:lang w:val="uk-UA"/>
        </w:rPr>
        <w:t>НДР</w:t>
      </w:r>
      <w:proofErr w:type="spellEnd"/>
      <w:r w:rsidRPr="003A5AEA">
        <w:rPr>
          <w:b/>
          <w:lang w:val="uk-UA"/>
        </w:rPr>
        <w:t xml:space="preserve"> в навчальному</w:t>
      </w:r>
      <w:r w:rsidR="00493A63" w:rsidRPr="003A5AEA">
        <w:rPr>
          <w:b/>
          <w:lang w:val="uk-UA"/>
        </w:rPr>
        <w:t xml:space="preserve"> фізичному експерименті</w:t>
      </w:r>
    </w:p>
    <w:p w14:paraId="49101FE8" w14:textId="6DA9D0ED" w:rsidR="00D06953" w:rsidRPr="003A5AEA" w:rsidRDefault="00D06953" w:rsidP="003A5AEA">
      <w:pPr>
        <w:jc w:val="center"/>
        <w:rPr>
          <w:b/>
          <w:lang w:val="uk-UA"/>
        </w:rPr>
      </w:pPr>
      <w:r w:rsidRPr="003A5AEA">
        <w:rPr>
          <w:b/>
          <w:lang w:val="uk-UA"/>
        </w:rPr>
        <w:t xml:space="preserve">Євген </w:t>
      </w:r>
      <w:proofErr w:type="spellStart"/>
      <w:r w:rsidRPr="003A5AEA">
        <w:rPr>
          <w:b/>
          <w:lang w:val="uk-UA"/>
        </w:rPr>
        <w:t>Малець</w:t>
      </w:r>
      <w:proofErr w:type="spellEnd"/>
      <w:r w:rsidRPr="003A5AEA">
        <w:rPr>
          <w:b/>
          <w:lang w:val="uk-UA"/>
        </w:rPr>
        <w:t xml:space="preserve">, Віталій </w:t>
      </w:r>
      <w:proofErr w:type="spellStart"/>
      <w:r w:rsidRPr="003A5AEA">
        <w:rPr>
          <w:b/>
          <w:lang w:val="uk-UA"/>
        </w:rPr>
        <w:t>Масич</w:t>
      </w:r>
      <w:proofErr w:type="spellEnd"/>
      <w:r w:rsidRPr="003A5AEA">
        <w:rPr>
          <w:b/>
          <w:lang w:val="uk-UA"/>
        </w:rPr>
        <w:t>, Віктор С</w:t>
      </w:r>
      <w:r w:rsidR="00FB746F" w:rsidRPr="003A5AEA">
        <w:rPr>
          <w:b/>
          <w:lang w:val="uk-UA"/>
        </w:rPr>
        <w:t>е</w:t>
      </w:r>
      <w:r w:rsidRPr="003A5AEA">
        <w:rPr>
          <w:b/>
          <w:lang w:val="uk-UA"/>
        </w:rPr>
        <w:t>ргєєв</w:t>
      </w:r>
    </w:p>
    <w:p w14:paraId="735748AE" w14:textId="1387E6C0" w:rsidR="00E05027" w:rsidRPr="002945A0" w:rsidRDefault="00E05027" w:rsidP="002945A0">
      <w:pPr>
        <w:ind w:firstLine="567"/>
        <w:rPr>
          <w:lang w:val="uk-UA"/>
        </w:rPr>
      </w:pPr>
      <w:r w:rsidRPr="00C61E6B">
        <w:rPr>
          <w:lang w:val="uk-UA"/>
        </w:rPr>
        <w:t xml:space="preserve">Перспективи використання сучасних вимірювальних технологій в навчальному фізичному експерименті дають можливість формувати у учнів і студентів навички до науково-дослідної роботи, які є </w:t>
      </w:r>
      <w:r w:rsidR="003124E2" w:rsidRPr="00C61E6B">
        <w:rPr>
          <w:lang w:val="uk-UA"/>
        </w:rPr>
        <w:t>невід’ємною</w:t>
      </w:r>
      <w:r w:rsidRPr="00C61E6B">
        <w:rPr>
          <w:lang w:val="uk-UA"/>
        </w:rPr>
        <w:t xml:space="preserve"> складовою </w:t>
      </w:r>
      <w:r w:rsidR="00D06953" w:rsidRPr="00C61E6B">
        <w:rPr>
          <w:lang w:val="uk-UA"/>
        </w:rPr>
        <w:t>з</w:t>
      </w:r>
      <w:r w:rsidRPr="00C61E6B">
        <w:rPr>
          <w:lang w:val="uk-UA"/>
        </w:rPr>
        <w:t>асвоєння фізичних знань</w:t>
      </w:r>
      <w:r w:rsidR="00D06953" w:rsidRPr="00C61E6B">
        <w:rPr>
          <w:lang w:val="uk-UA"/>
        </w:rPr>
        <w:t xml:space="preserve"> і подальшої професійної діяльності.</w:t>
      </w:r>
      <w:r w:rsidRPr="00C61E6B">
        <w:rPr>
          <w:lang w:val="uk-UA"/>
        </w:rPr>
        <w:t xml:space="preserve">                                              </w:t>
      </w:r>
    </w:p>
    <w:p w14:paraId="5FAC08DF" w14:textId="77777777" w:rsidR="002945A0" w:rsidRPr="00275259" w:rsidRDefault="002945A0" w:rsidP="002945A0">
      <w:pPr>
        <w:ind w:firstLine="567"/>
        <w:rPr>
          <w:lang w:val="uk-UA"/>
        </w:rPr>
      </w:pPr>
    </w:p>
    <w:p w14:paraId="65DD4AE5" w14:textId="37012D1E" w:rsidR="002945A0" w:rsidRPr="006D437D" w:rsidRDefault="002945A0" w:rsidP="002945A0">
      <w:pPr>
        <w:ind w:firstLine="567"/>
        <w:rPr>
          <w:lang w:val="en-US"/>
        </w:rPr>
      </w:pPr>
      <w:r>
        <w:rPr>
          <w:lang w:val="en-US"/>
        </w:rPr>
        <w:t>Prospects for the of modern measuring technologies in educational ph</w:t>
      </w:r>
      <w:r w:rsidR="006D437D">
        <w:rPr>
          <w:lang w:val="en-US"/>
        </w:rPr>
        <w:t>ysical experiment provide an opportunity to develop students</w:t>
      </w:r>
      <w:r w:rsidR="006D437D" w:rsidRPr="00C61E6B">
        <w:rPr>
          <w:rStyle w:val="y2iqfc"/>
          <w:rFonts w:ascii="inherit" w:hAnsi="inherit"/>
          <w:color w:val="202124"/>
          <w:lang w:val="en"/>
        </w:rPr>
        <w:t>'</w:t>
      </w:r>
      <w:r w:rsidR="006D437D">
        <w:rPr>
          <w:rStyle w:val="y2iqfc"/>
          <w:rFonts w:ascii="inherit" w:hAnsi="inherit"/>
          <w:color w:val="202124"/>
          <w:lang w:val="en-US"/>
        </w:rPr>
        <w:t>skills for research work, which are an integral part of the acquisition of  physical knowledge and further professional</w:t>
      </w:r>
      <w:r w:rsidR="007B5BFD">
        <w:rPr>
          <w:rStyle w:val="y2iqfc"/>
          <w:rFonts w:ascii="inherit" w:hAnsi="inherit"/>
          <w:color w:val="202124"/>
          <w:lang w:val="en-US"/>
        </w:rPr>
        <w:t xml:space="preserve"> activity.</w:t>
      </w:r>
    </w:p>
    <w:p w14:paraId="01101EA8" w14:textId="77777777" w:rsidR="007B5BFD" w:rsidRDefault="007B5BFD" w:rsidP="003F63CD">
      <w:pPr>
        <w:ind w:firstLine="567"/>
        <w:rPr>
          <w:lang w:val="en-US"/>
        </w:rPr>
      </w:pPr>
    </w:p>
    <w:p w14:paraId="47C24C06" w14:textId="218E0DFF" w:rsidR="003F63CD" w:rsidRPr="00C61E6B" w:rsidRDefault="00493A63" w:rsidP="003F63CD">
      <w:pPr>
        <w:ind w:firstLine="567"/>
        <w:rPr>
          <w:lang w:val="uk-UA"/>
        </w:rPr>
      </w:pPr>
      <w:r w:rsidRPr="00C61E6B">
        <w:rPr>
          <w:lang w:val="uk-UA"/>
        </w:rPr>
        <w:t xml:space="preserve">Фізичному експерименту, в межах освітніх програм педагогічних закладів, приділяється значна увага, оскільки його  рівень визначає якість підготовки фахівців з фізики ( учителів, науковців), які передають набуті знання </w:t>
      </w:r>
      <w:r w:rsidR="0091620D" w:rsidRPr="00C61E6B">
        <w:rPr>
          <w:lang w:val="uk-UA"/>
        </w:rPr>
        <w:t xml:space="preserve"> майбутнім поколінням. Вміння учителя організовувати і проводити фізичний експеримент (демонстрації на уроках, виконання лабораторних робіт, гурткові заняття, залучення учнів до науково-дослідної роботи по лінії МАН) є</w:t>
      </w:r>
      <w:r w:rsidR="00B82024" w:rsidRPr="00C61E6B">
        <w:rPr>
          <w:lang w:val="uk-UA"/>
        </w:rPr>
        <w:t xml:space="preserve"> невід</w:t>
      </w:r>
      <w:r w:rsidR="003F63CD" w:rsidRPr="00C61E6B">
        <w:rPr>
          <w:lang w:val="uk-UA"/>
        </w:rPr>
        <w:t>’</w:t>
      </w:r>
      <w:r w:rsidR="00B82024" w:rsidRPr="00C61E6B">
        <w:rPr>
          <w:lang w:val="uk-UA"/>
        </w:rPr>
        <w:t>ємною складовою рис</w:t>
      </w:r>
      <w:r w:rsidR="0091620D" w:rsidRPr="00C61E6B">
        <w:rPr>
          <w:lang w:val="uk-UA"/>
        </w:rPr>
        <w:t xml:space="preserve"> сучасного учителя фізики, які гарантують йому персонально </w:t>
      </w:r>
      <w:r w:rsidR="003F63CD" w:rsidRPr="00C61E6B">
        <w:rPr>
          <w:lang w:val="uk-UA"/>
        </w:rPr>
        <w:t xml:space="preserve">– </w:t>
      </w:r>
      <w:r w:rsidR="0091620D" w:rsidRPr="00C61E6B">
        <w:rPr>
          <w:lang w:val="uk-UA"/>
        </w:rPr>
        <w:t xml:space="preserve">успішний кар’єрний ріст, а суспільству </w:t>
      </w:r>
      <w:r w:rsidR="00B82024" w:rsidRPr="00C61E6B">
        <w:rPr>
          <w:lang w:val="uk-UA"/>
        </w:rPr>
        <w:t xml:space="preserve">– контингент молоді, що здатна за певний проміжок часу, набути тих знань, які дозволять приймати участь в науково-технічній розбудові суспільства. </w:t>
      </w:r>
    </w:p>
    <w:p w14:paraId="038CC330" w14:textId="03EB4FCF" w:rsidR="00FA1F35" w:rsidRPr="00C61E6B" w:rsidRDefault="00B82024" w:rsidP="003F63CD">
      <w:pPr>
        <w:ind w:firstLine="567"/>
        <w:rPr>
          <w:lang w:val="uk-UA"/>
        </w:rPr>
      </w:pPr>
      <w:r w:rsidRPr="00C61E6B">
        <w:rPr>
          <w:lang w:val="uk-UA"/>
        </w:rPr>
        <w:t>Різнорідні труднощі, які сп</w:t>
      </w:r>
      <w:r w:rsidR="007153A9" w:rsidRPr="00C61E6B">
        <w:rPr>
          <w:lang w:val="uk-UA"/>
        </w:rPr>
        <w:t>іткають майбутніх і теперішніх в</w:t>
      </w:r>
      <w:r w:rsidRPr="00C61E6B">
        <w:rPr>
          <w:lang w:val="uk-UA"/>
        </w:rPr>
        <w:t>чителів фізики можуть бути частково згладжені</w:t>
      </w:r>
      <w:r w:rsidR="005F42CD" w:rsidRPr="00C61E6B">
        <w:rPr>
          <w:lang w:val="uk-UA"/>
        </w:rPr>
        <w:t xml:space="preserve"> під час професійної підготовки на старших курсах навчання.</w:t>
      </w:r>
      <w:r w:rsidR="009B2308" w:rsidRPr="00C61E6B">
        <w:rPr>
          <w:lang w:val="uk-UA"/>
        </w:rPr>
        <w:t xml:space="preserve"> Одна з значних перепон, що</w:t>
      </w:r>
      <w:r w:rsidR="00E67BE0" w:rsidRPr="00C61E6B">
        <w:rPr>
          <w:lang w:val="uk-UA"/>
        </w:rPr>
        <w:t xml:space="preserve"> заважає ефективно проводити навчальний процес з фізики, це лабораторна база навчальних закладів. Учителі досить часто справедливо посилаються на відсутність лабораторного обладнання, необхідного для проведення демонстрацій і лабораторних робіт, але при бажанні і належній професійній підготовці, можна компенсувати відсутність обладнання творчим підходом з боку учителя і учнів, </w:t>
      </w:r>
      <w:r w:rsidR="00FA1F35" w:rsidRPr="00C61E6B">
        <w:rPr>
          <w:lang w:val="uk-UA"/>
        </w:rPr>
        <w:t>виготовленням необхідних компонент досліду з підручних засобів, це можливо не завжди, але можливо.</w:t>
      </w:r>
    </w:p>
    <w:p w14:paraId="746026CE" w14:textId="09C241BA" w:rsidR="003F63CD" w:rsidRPr="00C61E6B" w:rsidRDefault="00FA1F35" w:rsidP="003F63CD">
      <w:pPr>
        <w:ind w:firstLine="567"/>
        <w:jc w:val="both"/>
        <w:rPr>
          <w:lang w:val="uk-UA"/>
        </w:rPr>
      </w:pPr>
      <w:r w:rsidRPr="00C61E6B">
        <w:rPr>
          <w:lang w:val="uk-UA"/>
        </w:rPr>
        <w:t xml:space="preserve">Ми звертаємо увагу на те, що в фізичних дослідах, які проводять учителі разом з учнями в школі, чи викладачі зі студентами </w:t>
      </w:r>
      <w:r w:rsidR="006F34D8">
        <w:rPr>
          <w:lang w:val="uk-UA"/>
        </w:rPr>
        <w:t>у</w:t>
      </w:r>
      <w:r w:rsidRPr="00C61E6B">
        <w:rPr>
          <w:lang w:val="uk-UA"/>
        </w:rPr>
        <w:t xml:space="preserve"> </w:t>
      </w:r>
      <w:proofErr w:type="spellStart"/>
      <w:r w:rsidRPr="00C61E6B">
        <w:rPr>
          <w:lang w:val="uk-UA"/>
        </w:rPr>
        <w:t>ВНЗ</w:t>
      </w:r>
      <w:proofErr w:type="spellEnd"/>
      <w:r w:rsidRPr="00C61E6B">
        <w:rPr>
          <w:lang w:val="uk-UA"/>
        </w:rPr>
        <w:t>, мо</w:t>
      </w:r>
      <w:r w:rsidR="00E5749B" w:rsidRPr="00C61E6B">
        <w:rPr>
          <w:lang w:val="uk-UA"/>
        </w:rPr>
        <w:t>жна</w:t>
      </w:r>
      <w:r w:rsidR="009B2308" w:rsidRPr="00C61E6B">
        <w:rPr>
          <w:lang w:val="uk-UA"/>
        </w:rPr>
        <w:t>, і потрібно знаходити нюанси</w:t>
      </w:r>
      <w:r w:rsidRPr="00C61E6B">
        <w:rPr>
          <w:lang w:val="uk-UA"/>
        </w:rPr>
        <w:t xml:space="preserve"> фізичного процесу, які на перший погляд непомітні для експериментатора,</w:t>
      </w:r>
      <w:r w:rsidR="003F63CD" w:rsidRPr="00C61E6B">
        <w:rPr>
          <w:lang w:val="uk-UA"/>
        </w:rPr>
        <w:t xml:space="preserve"> </w:t>
      </w:r>
      <w:r w:rsidRPr="00C61E6B">
        <w:rPr>
          <w:lang w:val="uk-UA"/>
        </w:rPr>
        <w:t>але можуть визначати сам процес</w:t>
      </w:r>
      <w:r w:rsidR="00414BBB" w:rsidRPr="00C61E6B">
        <w:rPr>
          <w:lang w:val="uk-UA"/>
        </w:rPr>
        <w:t xml:space="preserve">. Його поетапний аналіз дає можливість </w:t>
      </w:r>
      <w:r w:rsidR="008D72CC" w:rsidRPr="00C61E6B">
        <w:rPr>
          <w:lang w:val="uk-UA"/>
        </w:rPr>
        <w:t>учасникам порівнювати</w:t>
      </w:r>
      <w:r w:rsidR="0099442C" w:rsidRPr="00C61E6B">
        <w:rPr>
          <w:lang w:val="uk-UA"/>
        </w:rPr>
        <w:t xml:space="preserve"> експеримент з теорією. Нові вимірювальні технології,</w:t>
      </w:r>
      <w:r w:rsidR="003F63CD" w:rsidRPr="00C61E6B">
        <w:rPr>
          <w:lang w:val="uk-UA"/>
        </w:rPr>
        <w:t xml:space="preserve"> </w:t>
      </w:r>
      <w:r w:rsidR="0099442C" w:rsidRPr="00C61E6B">
        <w:rPr>
          <w:lang w:val="uk-UA"/>
        </w:rPr>
        <w:t>застосовані в фізичному експерименті, дозволяють</w:t>
      </w:r>
      <w:r w:rsidR="00B45F1F" w:rsidRPr="00C61E6B">
        <w:rPr>
          <w:lang w:val="uk-UA"/>
        </w:rPr>
        <w:t xml:space="preserve"> спостерігати цікаві деталі проходження класичних дослідів, які важко-помітні, або майже недоступні при звичайному проведенні.</w:t>
      </w:r>
      <w:r w:rsidR="009073A2" w:rsidRPr="00C61E6B">
        <w:rPr>
          <w:lang w:val="uk-UA"/>
        </w:rPr>
        <w:t xml:space="preserve"> Ряд таких експериментів описано в роботах [1-3]. В даній роботі, в якості прикладу застосування нових вимірювальних технологій і їх впливу на формування навичок </w:t>
      </w:r>
      <w:proofErr w:type="spellStart"/>
      <w:r w:rsidR="009073A2" w:rsidRPr="00C61E6B">
        <w:rPr>
          <w:lang w:val="uk-UA"/>
        </w:rPr>
        <w:t>НДР</w:t>
      </w:r>
      <w:proofErr w:type="spellEnd"/>
      <w:r w:rsidR="009073A2" w:rsidRPr="00C61E6B">
        <w:rPr>
          <w:lang w:val="uk-UA"/>
        </w:rPr>
        <w:t xml:space="preserve">, взято досліди з </w:t>
      </w:r>
      <w:r w:rsidR="0032019C" w:rsidRPr="00C61E6B">
        <w:rPr>
          <w:lang w:val="uk-UA"/>
        </w:rPr>
        <w:t>електризації, саме з них починається вивчення</w:t>
      </w:r>
      <w:r w:rsidR="008D72CC" w:rsidRPr="00C61E6B">
        <w:rPr>
          <w:lang w:val="uk-UA"/>
        </w:rPr>
        <w:t xml:space="preserve"> такого важливого розділу фізики, як електростатика</w:t>
      </w:r>
      <w:r w:rsidR="00E5749B" w:rsidRPr="00C61E6B">
        <w:rPr>
          <w:lang w:val="uk-UA"/>
        </w:rPr>
        <w:t>.</w:t>
      </w:r>
    </w:p>
    <w:p w14:paraId="4A28BF82" w14:textId="630D9DF2" w:rsidR="00AD4226" w:rsidRPr="00C61E6B" w:rsidRDefault="00E5749B" w:rsidP="003F63CD">
      <w:pPr>
        <w:ind w:firstLine="567"/>
        <w:jc w:val="both"/>
        <w:rPr>
          <w:lang w:val="uk-UA"/>
        </w:rPr>
      </w:pPr>
      <w:r w:rsidRPr="00C61E6B">
        <w:rPr>
          <w:lang w:val="uk-UA"/>
        </w:rPr>
        <w:t>В якості джерел електричного поля використовують наелектризовані д</w:t>
      </w:r>
      <w:r w:rsidR="008D72CC" w:rsidRPr="00C61E6B">
        <w:rPr>
          <w:lang w:val="uk-UA"/>
        </w:rPr>
        <w:t>іелектрики, електрофорну машину, високовольтні перетворювачі («Розряд»)</w:t>
      </w:r>
      <w:r w:rsidR="00EA2316" w:rsidRPr="00C61E6B">
        <w:rPr>
          <w:lang w:val="uk-UA"/>
        </w:rPr>
        <w:t>.</w:t>
      </w:r>
      <w:r w:rsidR="003F63CD" w:rsidRPr="00C61E6B">
        <w:rPr>
          <w:lang w:val="uk-UA"/>
        </w:rPr>
        <w:t xml:space="preserve"> </w:t>
      </w:r>
      <w:r w:rsidR="00EA2316" w:rsidRPr="00C61E6B">
        <w:rPr>
          <w:lang w:val="uk-UA"/>
        </w:rPr>
        <w:t xml:space="preserve">Один з перших демонстраційних дослідів це електризація діелектриків. Учні (студенти) </w:t>
      </w:r>
      <w:r w:rsidR="00FF25E6" w:rsidRPr="00C61E6B">
        <w:rPr>
          <w:lang w:val="uk-UA"/>
        </w:rPr>
        <w:t>еле</w:t>
      </w:r>
      <w:r w:rsidR="00EA2316" w:rsidRPr="00C61E6B">
        <w:rPr>
          <w:lang w:val="uk-UA"/>
        </w:rPr>
        <w:t>ктризують тертям</w:t>
      </w:r>
      <w:r w:rsidR="00FF25E6" w:rsidRPr="00C61E6B">
        <w:rPr>
          <w:lang w:val="uk-UA"/>
        </w:rPr>
        <w:t xml:space="preserve"> ебонітову</w:t>
      </w:r>
      <w:r w:rsidR="00EA2316" w:rsidRPr="00C61E6B">
        <w:rPr>
          <w:lang w:val="uk-UA"/>
        </w:rPr>
        <w:t>, чи скляну палички і за допомогою електрометра, впевнюються</w:t>
      </w:r>
      <w:r w:rsidR="00FF25E6" w:rsidRPr="00C61E6B">
        <w:rPr>
          <w:lang w:val="uk-UA"/>
        </w:rPr>
        <w:t xml:space="preserve"> в наявності е</w:t>
      </w:r>
      <w:r w:rsidR="00EA2316" w:rsidRPr="00C61E6B">
        <w:rPr>
          <w:lang w:val="uk-UA"/>
        </w:rPr>
        <w:t>лектричного поля навколо них</w:t>
      </w:r>
      <w:r w:rsidR="00FF25E6" w:rsidRPr="00C61E6B">
        <w:rPr>
          <w:lang w:val="uk-UA"/>
        </w:rPr>
        <w:t>. Доказ існування зарядів різних знаків на ебоніті і склі потребує додаткового обладнання, відповідного стану повітря і навичок демонстратора</w:t>
      </w:r>
      <w:r w:rsidR="00B4174A" w:rsidRPr="00C61E6B">
        <w:rPr>
          <w:lang w:val="uk-UA"/>
        </w:rPr>
        <w:t>.</w:t>
      </w:r>
      <w:r w:rsidR="007153A9" w:rsidRPr="00C61E6B">
        <w:rPr>
          <w:lang w:val="uk-UA"/>
        </w:rPr>
        <w:t xml:space="preserve"> </w:t>
      </w:r>
      <w:r w:rsidR="00D07D1F" w:rsidRPr="00C61E6B">
        <w:rPr>
          <w:lang w:val="uk-UA"/>
        </w:rPr>
        <w:t xml:space="preserve">Застосування сучасних вимірювальних технологій значно спрощує задачу по встановленню знаку зарядів, робить її інформативнішою, і створює передумови для дослідницької діяльності. </w:t>
      </w:r>
      <w:r w:rsidR="00B4174A" w:rsidRPr="00C61E6B">
        <w:rPr>
          <w:lang w:val="uk-UA"/>
        </w:rPr>
        <w:t>В</w:t>
      </w:r>
      <w:r w:rsidR="00D07D1F" w:rsidRPr="00C61E6B">
        <w:rPr>
          <w:lang w:val="uk-UA"/>
        </w:rPr>
        <w:t xml:space="preserve"> свій час, на каф</w:t>
      </w:r>
      <w:r w:rsidR="007B5BFD">
        <w:rPr>
          <w:lang w:val="uk-UA"/>
        </w:rPr>
        <w:t>едрі</w:t>
      </w:r>
      <w:r w:rsidR="00D07D1F" w:rsidRPr="00C61E6B">
        <w:rPr>
          <w:lang w:val="uk-UA"/>
        </w:rPr>
        <w:t xml:space="preserve"> фізики ХНПУ було закладено концепцію поєднання демонстраційного і лабораторного експерименту з </w:t>
      </w:r>
      <w:r w:rsidR="00A4271F" w:rsidRPr="00C61E6B">
        <w:rPr>
          <w:lang w:val="uk-UA"/>
        </w:rPr>
        <w:t xml:space="preserve">елементами сучасних вимірювальних технологій на основі застосування ПК. Результатом діяльності було </w:t>
      </w:r>
      <w:r w:rsidR="00A4271F" w:rsidRPr="00C61E6B">
        <w:rPr>
          <w:lang w:val="uk-UA"/>
        </w:rPr>
        <w:lastRenderedPageBreak/>
        <w:t>створення</w:t>
      </w:r>
      <w:r w:rsidR="00D07D1F" w:rsidRPr="00C61E6B">
        <w:rPr>
          <w:lang w:val="uk-UA"/>
        </w:rPr>
        <w:t xml:space="preserve"> </w:t>
      </w:r>
      <w:r w:rsidR="00926BDA" w:rsidRPr="00C61E6B">
        <w:rPr>
          <w:lang w:val="uk-UA"/>
        </w:rPr>
        <w:t>автоматизованого комп’ютерного комплексу «Експериментатор»</w:t>
      </w:r>
      <w:r w:rsidR="007153A9" w:rsidRPr="00C61E6B">
        <w:rPr>
          <w:lang w:val="uk-UA"/>
        </w:rPr>
        <w:t>,</w:t>
      </w:r>
      <w:r w:rsidR="00A4271F" w:rsidRPr="00C61E6B">
        <w:rPr>
          <w:lang w:val="uk-UA"/>
        </w:rPr>
        <w:t xml:space="preserve"> який в подальшому отримав ряд відзнак на Всеукраїнських і Міжнародних конкурсах</w:t>
      </w:r>
      <w:r w:rsidR="007153A9" w:rsidRPr="00C61E6B">
        <w:rPr>
          <w:lang w:val="uk-UA"/>
        </w:rPr>
        <w:t xml:space="preserve"> [4]</w:t>
      </w:r>
      <w:r w:rsidR="00A4271F" w:rsidRPr="00C61E6B">
        <w:rPr>
          <w:lang w:val="uk-UA"/>
        </w:rPr>
        <w:t>.</w:t>
      </w:r>
      <w:r w:rsidR="00AD4226" w:rsidRPr="00C61E6B">
        <w:rPr>
          <w:lang w:val="uk-UA"/>
        </w:rPr>
        <w:t xml:space="preserve"> На рис. 1 показана блок-схема універсального комп’ютерного комплексу «Експериментатор».</w:t>
      </w:r>
      <w:r w:rsidR="005E70FD" w:rsidRPr="00C61E6B">
        <w:rPr>
          <w:lang w:val="uk-UA"/>
        </w:rPr>
        <w:t xml:space="preserve"> </w:t>
      </w:r>
      <w:r w:rsidR="00AD4226" w:rsidRPr="00C61E6B">
        <w:rPr>
          <w:lang w:val="uk-UA"/>
        </w:rPr>
        <w:t>1 – датчик напруги, 2 – підсилювач, 3 – АЦП, 4 – ПК. В даному випадку він використовується для кінетики зміни падіння напруги на навантажувальному опорі датчика 1 підключеного до пластини демонстраційного конденсатора 5, відносно якої рухається заряд 6, рух заряду зворотно-поступальний.</w:t>
      </w:r>
    </w:p>
    <w:p w14:paraId="1847CB7A" w14:textId="73D2D48B" w:rsidR="00AD4226" w:rsidRPr="00C61E6B" w:rsidRDefault="00F32D70" w:rsidP="001C133D">
      <w:pPr>
        <w:jc w:val="center"/>
        <w:rPr>
          <w:lang w:val="uk-UA"/>
        </w:rPr>
      </w:pPr>
      <w:r w:rsidRPr="00C61E6B">
        <w:rPr>
          <w:noProof/>
        </w:rPr>
        <w:drawing>
          <wp:inline distT="0" distB="0" distL="0" distR="0" wp14:anchorId="14C1E3C2" wp14:editId="4C690432">
            <wp:extent cx="4158615" cy="2019935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61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5B45B" w14:textId="77777777" w:rsidR="00AD4226" w:rsidRPr="00C61E6B" w:rsidRDefault="00AD4226" w:rsidP="001C133D">
      <w:pPr>
        <w:jc w:val="center"/>
        <w:rPr>
          <w:lang w:val="uk-UA"/>
        </w:rPr>
      </w:pPr>
      <w:r w:rsidRPr="00C61E6B">
        <w:rPr>
          <w:lang w:val="uk-UA"/>
        </w:rPr>
        <w:t>Рис.1</w:t>
      </w:r>
    </w:p>
    <w:p w14:paraId="4736BA63" w14:textId="69CCAFA3" w:rsidR="00920826" w:rsidRPr="00C61E6B" w:rsidRDefault="00AD4226" w:rsidP="00920826">
      <w:pPr>
        <w:ind w:firstLine="567"/>
        <w:rPr>
          <w:lang w:val="uk-UA"/>
        </w:rPr>
      </w:pPr>
      <w:r w:rsidRPr="00C61E6B">
        <w:rPr>
          <w:lang w:val="uk-UA"/>
        </w:rPr>
        <w:t>Визначення</w:t>
      </w:r>
      <w:r w:rsidR="007153A9" w:rsidRPr="00C61E6B">
        <w:rPr>
          <w:lang w:val="uk-UA"/>
        </w:rPr>
        <w:t xml:space="preserve"> знаку зарядів</w:t>
      </w:r>
      <w:r w:rsidR="00A4271F" w:rsidRPr="00C61E6B">
        <w:rPr>
          <w:lang w:val="uk-UA"/>
        </w:rPr>
        <w:t xml:space="preserve"> скла і ебоніту</w:t>
      </w:r>
      <w:r w:rsidRPr="00C61E6B">
        <w:rPr>
          <w:lang w:val="uk-UA"/>
        </w:rPr>
        <w:t>, при використанні даного комплексу значно спрощується, і набуває</w:t>
      </w:r>
      <w:r w:rsidR="00A4271F" w:rsidRPr="00C61E6B">
        <w:rPr>
          <w:lang w:val="uk-UA"/>
        </w:rPr>
        <w:t xml:space="preserve"> аргументованого підтвердження </w:t>
      </w:r>
      <w:r w:rsidR="009342F0" w:rsidRPr="00C61E6B">
        <w:rPr>
          <w:lang w:val="uk-UA"/>
        </w:rPr>
        <w:t xml:space="preserve">у вигляді графічних залежностей </w:t>
      </w:r>
      <w:r w:rsidR="00A4271F" w:rsidRPr="00C61E6B">
        <w:rPr>
          <w:lang w:val="uk-UA"/>
        </w:rPr>
        <w:t xml:space="preserve"> табличних даних, гістограм. </w:t>
      </w:r>
      <w:r w:rsidR="007153A9" w:rsidRPr="00C61E6B">
        <w:rPr>
          <w:lang w:val="uk-UA"/>
        </w:rPr>
        <w:t>Студентам ставиться завдання:</w:t>
      </w:r>
      <w:r w:rsidR="00EF7D3B" w:rsidRPr="00C61E6B">
        <w:rPr>
          <w:lang w:val="uk-UA"/>
        </w:rPr>
        <w:t xml:space="preserve"> використовуючи датчик напруги, спряжений через аналого-чисельний перетворюва</w:t>
      </w:r>
      <w:r w:rsidR="00EF7D3B" w:rsidRPr="00920826">
        <w:rPr>
          <w:lang w:val="uk-UA"/>
        </w:rPr>
        <w:t>ч</w:t>
      </w:r>
      <w:r w:rsidR="00EF7D3B" w:rsidRPr="00C61E6B">
        <w:rPr>
          <w:lang w:val="uk-UA"/>
        </w:rPr>
        <w:t xml:space="preserve"> з ПК і підключений до пластин</w:t>
      </w:r>
      <w:r w:rsidR="00DB4142" w:rsidRPr="00C61E6B">
        <w:rPr>
          <w:lang w:val="uk-UA"/>
        </w:rPr>
        <w:t>и</w:t>
      </w:r>
      <w:r w:rsidR="00EF7D3B" w:rsidRPr="00C61E6B">
        <w:rPr>
          <w:lang w:val="uk-UA"/>
        </w:rPr>
        <w:t xml:space="preserve"> демонстраційного конденсатора, показати, що наелектризовані ебоніт і скло ма</w:t>
      </w:r>
      <w:r w:rsidR="002927F8" w:rsidRPr="00C61E6B">
        <w:rPr>
          <w:lang w:val="uk-UA"/>
        </w:rPr>
        <w:t>ють протилежні по знаку заряди, а також проаналізувати залежність величини сигналу (напруги) від відносної швидкості</w:t>
      </w:r>
      <w:r w:rsidR="00EF7D3B" w:rsidRPr="00C61E6B">
        <w:rPr>
          <w:lang w:val="uk-UA"/>
        </w:rPr>
        <w:t xml:space="preserve"> </w:t>
      </w:r>
      <w:r w:rsidR="002927F8" w:rsidRPr="00C61E6B">
        <w:rPr>
          <w:lang w:val="uk-UA"/>
        </w:rPr>
        <w:t xml:space="preserve">заряду. </w:t>
      </w:r>
      <w:r w:rsidR="00EF7D3B" w:rsidRPr="00C61E6B">
        <w:rPr>
          <w:lang w:val="uk-UA"/>
        </w:rPr>
        <w:t>Датчик являє собою резистор</w:t>
      </w:r>
      <w:r w:rsidR="006760BF" w:rsidRPr="00C61E6B">
        <w:rPr>
          <w:lang w:val="uk-UA"/>
        </w:rPr>
        <w:t xml:space="preserve"> (20 кОм)</w:t>
      </w:r>
      <w:r w:rsidR="00EF7D3B" w:rsidRPr="00C61E6B">
        <w:rPr>
          <w:lang w:val="uk-UA"/>
        </w:rPr>
        <w:t xml:space="preserve"> на якому утворюється падінн</w:t>
      </w:r>
      <w:r w:rsidR="006760BF" w:rsidRPr="00C61E6B">
        <w:rPr>
          <w:lang w:val="uk-UA"/>
        </w:rPr>
        <w:t>я напруги, зумовлене індукованим</w:t>
      </w:r>
      <w:r w:rsidR="00EF7D3B" w:rsidRPr="00C61E6B">
        <w:rPr>
          <w:lang w:val="uk-UA"/>
        </w:rPr>
        <w:t xml:space="preserve"> струмом</w:t>
      </w:r>
      <w:r w:rsidR="006760BF" w:rsidRPr="00C61E6B">
        <w:rPr>
          <w:lang w:val="uk-UA"/>
        </w:rPr>
        <w:t xml:space="preserve">, що виникає за рахунок руху заряду. </w:t>
      </w:r>
      <w:r w:rsidR="00FE4216" w:rsidRPr="00C61E6B">
        <w:rPr>
          <w:lang w:val="uk-UA"/>
        </w:rPr>
        <w:t xml:space="preserve">Рух заряду сферичної форми забезпечується </w:t>
      </w:r>
      <w:r w:rsidR="00B172B3" w:rsidRPr="00C61E6B">
        <w:rPr>
          <w:lang w:val="uk-UA"/>
        </w:rPr>
        <w:t>під’єднаною</w:t>
      </w:r>
      <w:r w:rsidR="00FE4216" w:rsidRPr="00C61E6B">
        <w:rPr>
          <w:lang w:val="uk-UA"/>
        </w:rPr>
        <w:t xml:space="preserve"> до нього пружиною з заданою жорсткістю, або</w:t>
      </w:r>
      <w:r w:rsidR="00EF7D3B" w:rsidRPr="00C61E6B">
        <w:rPr>
          <w:lang w:val="uk-UA"/>
        </w:rPr>
        <w:t xml:space="preserve"> </w:t>
      </w:r>
      <w:r w:rsidR="00FE4216" w:rsidRPr="00C61E6B">
        <w:rPr>
          <w:lang w:val="uk-UA"/>
        </w:rPr>
        <w:t>о</w:t>
      </w:r>
      <w:r w:rsidR="00366C8C" w:rsidRPr="00C61E6B">
        <w:rPr>
          <w:lang w:val="uk-UA"/>
        </w:rPr>
        <w:t>дин з учасників досліду рухає наелектризовану паличку</w:t>
      </w:r>
      <w:r w:rsidR="00D96502" w:rsidRPr="00C61E6B">
        <w:rPr>
          <w:lang w:val="uk-UA"/>
        </w:rPr>
        <w:t xml:space="preserve"> відносно пластини</w:t>
      </w:r>
      <w:r w:rsidR="00FE4216" w:rsidRPr="00C61E6B">
        <w:rPr>
          <w:lang w:val="uk-UA"/>
        </w:rPr>
        <w:t xml:space="preserve"> </w:t>
      </w:r>
      <w:r w:rsidR="00451F2F" w:rsidRPr="00C61E6B">
        <w:rPr>
          <w:lang w:val="uk-UA"/>
        </w:rPr>
        <w:t>–</w:t>
      </w:r>
      <w:r w:rsidR="00573F5D" w:rsidRPr="00C61E6B">
        <w:rPr>
          <w:lang w:val="uk-UA"/>
        </w:rPr>
        <w:t xml:space="preserve"> наближає і віддаляє</w:t>
      </w:r>
      <w:r w:rsidR="00DB4142" w:rsidRPr="00C61E6B">
        <w:rPr>
          <w:lang w:val="uk-UA"/>
        </w:rPr>
        <w:t xml:space="preserve"> в напрямку</w:t>
      </w:r>
      <w:r w:rsidR="00FE4216" w:rsidRPr="00C61E6B">
        <w:rPr>
          <w:lang w:val="uk-UA"/>
        </w:rPr>
        <w:t xml:space="preserve"> перпендикулярному площині пластини</w:t>
      </w:r>
      <w:r w:rsidR="00366C8C" w:rsidRPr="00C61E6B">
        <w:rPr>
          <w:lang w:val="uk-UA"/>
        </w:rPr>
        <w:t xml:space="preserve">, інший </w:t>
      </w:r>
      <w:r w:rsidR="00451F2F" w:rsidRPr="00C61E6B">
        <w:rPr>
          <w:lang w:val="uk-UA"/>
        </w:rPr>
        <w:t xml:space="preserve">– </w:t>
      </w:r>
      <w:r w:rsidR="00366C8C" w:rsidRPr="00C61E6B">
        <w:rPr>
          <w:lang w:val="uk-UA"/>
        </w:rPr>
        <w:t xml:space="preserve">активує вимірювальну функцію діючої </w:t>
      </w:r>
      <w:r w:rsidR="00FE4216" w:rsidRPr="00C61E6B">
        <w:rPr>
          <w:lang w:val="uk-UA"/>
        </w:rPr>
        <w:t>програми ПК. При значному віддаленні від пластини</w:t>
      </w:r>
      <w:r w:rsidR="00794B76" w:rsidRPr="00C61E6B">
        <w:rPr>
          <w:lang w:val="uk-UA"/>
        </w:rPr>
        <w:t xml:space="preserve"> вимірювання прип</w:t>
      </w:r>
      <w:r w:rsidR="00366C8C" w:rsidRPr="00C61E6B">
        <w:rPr>
          <w:lang w:val="uk-UA"/>
        </w:rPr>
        <w:t>иняється. На екрані монітора спостерігаємо графік залежності зміни падіння напруги від часу</w:t>
      </w:r>
      <w:r w:rsidR="00794B76" w:rsidRPr="00C61E6B">
        <w:rPr>
          <w:lang w:val="uk-UA"/>
        </w:rPr>
        <w:t>. Як показує дослід, напрямок руху наелектризованих тіл (парале</w:t>
      </w:r>
      <w:r w:rsidR="009342F0" w:rsidRPr="00C61E6B">
        <w:rPr>
          <w:lang w:val="uk-UA"/>
        </w:rPr>
        <w:t>льно і перпендикулярно пластині</w:t>
      </w:r>
      <w:r w:rsidR="00794B76" w:rsidRPr="00C61E6B">
        <w:rPr>
          <w:lang w:val="uk-UA"/>
        </w:rPr>
        <w:t>)</w:t>
      </w:r>
      <w:r w:rsidR="00451F2F" w:rsidRPr="00C61E6B">
        <w:rPr>
          <w:lang w:val="uk-UA"/>
        </w:rPr>
        <w:t xml:space="preserve"> </w:t>
      </w:r>
      <w:r w:rsidR="00794B76" w:rsidRPr="00C61E6B">
        <w:rPr>
          <w:lang w:val="uk-UA"/>
        </w:rPr>
        <w:t>не</w:t>
      </w:r>
      <w:r w:rsidR="00366C8C" w:rsidRPr="00C61E6B">
        <w:rPr>
          <w:lang w:val="uk-UA"/>
        </w:rPr>
        <w:t xml:space="preserve"> </w:t>
      </w:r>
      <w:r w:rsidR="00794B76" w:rsidRPr="00C61E6B">
        <w:rPr>
          <w:lang w:val="uk-UA"/>
        </w:rPr>
        <w:t>впливає на характер зміни напруги від часу</w:t>
      </w:r>
      <w:r w:rsidR="00FE4216" w:rsidRPr="00C61E6B">
        <w:rPr>
          <w:lang w:val="uk-UA"/>
        </w:rPr>
        <w:t>.</w:t>
      </w:r>
      <w:r w:rsidR="00BB6872">
        <w:rPr>
          <w:lang w:val="uk-UA"/>
        </w:rPr>
        <w:t xml:space="preserve"> </w:t>
      </w:r>
      <w:r w:rsidR="00FE4216" w:rsidRPr="00C61E6B">
        <w:rPr>
          <w:lang w:val="uk-UA"/>
        </w:rPr>
        <w:t>На рис.2</w:t>
      </w:r>
      <w:r w:rsidR="008701C3" w:rsidRPr="00C61E6B">
        <w:rPr>
          <w:lang w:val="uk-UA"/>
        </w:rPr>
        <w:t xml:space="preserve"> </w:t>
      </w:r>
      <w:r w:rsidR="00B172B3" w:rsidRPr="00C61E6B">
        <w:rPr>
          <w:lang w:val="uk-UA"/>
        </w:rPr>
        <w:t xml:space="preserve">показаний графік зміни падіння напруги для заряду, </w:t>
      </w:r>
      <w:r w:rsidR="00BB6872">
        <w:rPr>
          <w:lang w:val="uk-UA"/>
        </w:rPr>
        <w:t>з</w:t>
      </w:r>
      <w:r w:rsidR="00B172B3" w:rsidRPr="00C61E6B">
        <w:rPr>
          <w:lang w:val="uk-UA"/>
        </w:rPr>
        <w:t>осередженого</w:t>
      </w:r>
      <w:r w:rsidR="00451F2F" w:rsidRPr="00C61E6B">
        <w:rPr>
          <w:lang w:val="uk-UA"/>
        </w:rPr>
        <w:t xml:space="preserve"> на </w:t>
      </w:r>
      <w:r w:rsidR="000115A1" w:rsidRPr="000115A1">
        <w:rPr>
          <w:lang w:val="uk-UA"/>
        </w:rPr>
        <w:t>ебоніті, що рухався по нормалі до пластини демонстраційного конденсатора</w:t>
      </w:r>
      <w:r w:rsidR="000115A1">
        <w:rPr>
          <w:sz w:val="28"/>
          <w:szCs w:val="28"/>
          <w:lang w:val="uk-UA"/>
        </w:rPr>
        <w:t>.</w:t>
      </w:r>
      <w:r w:rsidR="00BB6872" w:rsidRPr="00BB6872">
        <w:rPr>
          <w:lang w:val="uk-UA"/>
        </w:rPr>
        <w:t xml:space="preserve"> </w:t>
      </w:r>
      <w:r w:rsidR="00BB6872" w:rsidRPr="00C61E6B">
        <w:rPr>
          <w:lang w:val="uk-UA"/>
        </w:rPr>
        <w:t>При наближенні до геометричного центру</w:t>
      </w:r>
      <w:r w:rsidR="00BB6872">
        <w:rPr>
          <w:lang w:val="uk-UA"/>
        </w:rPr>
        <w:t xml:space="preserve"> </w:t>
      </w:r>
      <w:r w:rsidR="00BB6872" w:rsidRPr="00C61E6B">
        <w:rPr>
          <w:lang w:val="uk-UA"/>
        </w:rPr>
        <w:t>пластини протягом</w:t>
      </w:r>
      <w:r w:rsidR="006F34D8">
        <w:rPr>
          <w:lang w:val="uk-UA"/>
        </w:rPr>
        <w:t xml:space="preserve"> </w:t>
      </w:r>
      <w:r w:rsidR="006F34D8" w:rsidRPr="00C61E6B">
        <w:rPr>
          <w:lang w:val="uk-UA"/>
        </w:rPr>
        <w:t>0.1с</w:t>
      </w:r>
    </w:p>
    <w:p w14:paraId="3D80EA14" w14:textId="56F85C39" w:rsidR="00BB6872" w:rsidRDefault="00F32D70" w:rsidP="00BB6872">
      <w:pPr>
        <w:ind w:firstLine="567"/>
        <w:jc w:val="center"/>
        <w:rPr>
          <w:i/>
          <w:sz w:val="28"/>
          <w:szCs w:val="28"/>
          <w:lang w:val="uk-UA"/>
        </w:rPr>
      </w:pPr>
      <w:r w:rsidRPr="00EB0889">
        <w:rPr>
          <w:i/>
          <w:noProof/>
          <w:sz w:val="28"/>
          <w:szCs w:val="28"/>
        </w:rPr>
        <w:drawing>
          <wp:inline distT="0" distB="0" distL="0" distR="0" wp14:anchorId="61DFE33F" wp14:editId="2505ED34">
            <wp:extent cx="3474720" cy="2600325"/>
            <wp:effectExtent l="0" t="0" r="0" b="0"/>
            <wp:docPr id="9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A5026" w14:textId="4A2661C0" w:rsidR="005C1856" w:rsidRPr="00C61E6B" w:rsidRDefault="00A46247" w:rsidP="00BB6872">
      <w:pPr>
        <w:ind w:firstLine="567"/>
        <w:jc w:val="center"/>
        <w:rPr>
          <w:lang w:val="uk-UA"/>
        </w:rPr>
      </w:pPr>
      <w:r w:rsidRPr="00C61E6B">
        <w:rPr>
          <w:lang w:val="uk-UA"/>
        </w:rPr>
        <w:lastRenderedPageBreak/>
        <w:t>Рис.2</w:t>
      </w:r>
    </w:p>
    <w:p w14:paraId="2EF18983" w14:textId="569C9EEC" w:rsidR="008701C3" w:rsidRPr="00C61E6B" w:rsidRDefault="008701C3" w:rsidP="008701C3">
      <w:pPr>
        <w:rPr>
          <w:lang w:val="uk-UA"/>
        </w:rPr>
      </w:pPr>
      <w:r w:rsidRPr="00C61E6B">
        <w:rPr>
          <w:lang w:val="uk-UA"/>
        </w:rPr>
        <w:t>(точність вимірювання 0.01 с) спостері</w:t>
      </w:r>
      <w:r w:rsidR="0062588D" w:rsidRPr="00C61E6B">
        <w:rPr>
          <w:lang w:val="uk-UA"/>
        </w:rPr>
        <w:t>гаємо зміну падіння напруги на 1.75</w:t>
      </w:r>
      <w:r w:rsidR="00FE4216" w:rsidRPr="00C61E6B">
        <w:rPr>
          <w:lang w:val="uk-UA"/>
        </w:rPr>
        <w:t xml:space="preserve"> В; при віддаленні </w:t>
      </w:r>
      <w:r w:rsidR="00451F2F" w:rsidRPr="00C61E6B">
        <w:rPr>
          <w:lang w:val="uk-UA"/>
        </w:rPr>
        <w:t xml:space="preserve">– </w:t>
      </w:r>
      <w:r w:rsidRPr="00C61E6B">
        <w:rPr>
          <w:lang w:val="uk-UA"/>
        </w:rPr>
        <w:t>полярність падіння напруги змінюється і досягає приблизно того ж значення.</w:t>
      </w:r>
    </w:p>
    <w:p w14:paraId="269FCEFA" w14:textId="59CE82AC" w:rsidR="00C61E6B" w:rsidRDefault="00D94962" w:rsidP="00C61E6B">
      <w:pPr>
        <w:ind w:firstLine="567"/>
        <w:rPr>
          <w:lang w:val="uk-UA"/>
        </w:rPr>
      </w:pPr>
      <w:r>
        <w:rPr>
          <w:lang w:val="uk-UA"/>
        </w:rPr>
        <w:t>При а</w:t>
      </w:r>
      <w:r w:rsidR="00451F2F" w:rsidRPr="00C61E6B">
        <w:rPr>
          <w:lang w:val="uk-UA"/>
        </w:rPr>
        <w:t>налогічн</w:t>
      </w:r>
      <w:r>
        <w:rPr>
          <w:lang w:val="uk-UA"/>
        </w:rPr>
        <w:t>ому</w:t>
      </w:r>
      <w:r w:rsidR="00451F2F" w:rsidRPr="00C61E6B">
        <w:rPr>
          <w:lang w:val="uk-UA"/>
        </w:rPr>
        <w:t xml:space="preserve"> дослід з зарядом зосередженим на склі (рис. 3) протягом 0.1 с. напруга змінюється на 3.0 В. Її полярність протилежна до (рис. 2), оскільки ебоніт і скло </w:t>
      </w:r>
    </w:p>
    <w:p w14:paraId="788582E2" w14:textId="7D9E7BE8" w:rsidR="00C61E6B" w:rsidRDefault="00F32D70" w:rsidP="00C61E6B">
      <w:pPr>
        <w:ind w:firstLine="567"/>
        <w:jc w:val="center"/>
        <w:rPr>
          <w:lang w:val="uk-UA"/>
        </w:rPr>
      </w:pPr>
      <w:r w:rsidRPr="00C61E6B">
        <w:rPr>
          <w:noProof/>
        </w:rPr>
        <w:drawing>
          <wp:inline distT="0" distB="0" distL="0" distR="0" wp14:anchorId="248DA025" wp14:editId="25C99DCF">
            <wp:extent cx="3492608" cy="2616200"/>
            <wp:effectExtent l="0" t="0" r="0" b="0"/>
            <wp:docPr id="8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883" cy="261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0808D" w14:textId="29380179" w:rsidR="00C61E6B" w:rsidRDefault="00C61E6B" w:rsidP="00C61E6B">
      <w:pPr>
        <w:ind w:firstLine="567"/>
        <w:jc w:val="center"/>
        <w:rPr>
          <w:lang w:val="uk-UA"/>
        </w:rPr>
      </w:pPr>
      <w:r>
        <w:rPr>
          <w:lang w:val="uk-UA"/>
        </w:rPr>
        <w:t>Рис. 3</w:t>
      </w:r>
      <w:r w:rsidR="00945FA8">
        <w:rPr>
          <w:lang w:val="uk-UA"/>
        </w:rPr>
        <w:t>.</w:t>
      </w:r>
    </w:p>
    <w:p w14:paraId="0DC5C2F0" w14:textId="004E9E50" w:rsidR="00451F2F" w:rsidRDefault="00451F2F" w:rsidP="00C34A49">
      <w:pPr>
        <w:rPr>
          <w:lang w:val="uk-UA"/>
        </w:rPr>
      </w:pPr>
      <w:r w:rsidRPr="00C61E6B">
        <w:rPr>
          <w:lang w:val="uk-UA"/>
        </w:rPr>
        <w:t>мають протилежні за знаком заряди. При повільному наближенні ебонітової палички до пластини амплітуда імпульсу не перевищує 0.75 В, а при швидкому віддаленні 1.5 В (рис. 4, оскільки величина корисного сигналу зменшується, помітніший шумовий сигнал в порівнянні з рис. 2,</w:t>
      </w:r>
      <w:r w:rsidR="00F32D70">
        <w:rPr>
          <w:lang w:val="uk-UA"/>
        </w:rPr>
        <w:t xml:space="preserve"> </w:t>
      </w:r>
      <w:r w:rsidRPr="00C61E6B">
        <w:rPr>
          <w:lang w:val="uk-UA"/>
        </w:rPr>
        <w:t>3). Аналізуючи графічні залежності напруги від часу, студенти роблять обґрунтований висновок, що амплітуда імпульсів падіння напруги на резисторі датчика залежить від швидкості наближення (віддалення) зарядів від пластини; оцінка показує, що максимальна швидкість зарядів складає 2 м/ с.</w:t>
      </w:r>
    </w:p>
    <w:p w14:paraId="5A69698D" w14:textId="686D224B" w:rsidR="00D94962" w:rsidRDefault="00F32D70" w:rsidP="00F32D70">
      <w:pPr>
        <w:ind w:firstLine="567"/>
        <w:jc w:val="center"/>
        <w:rPr>
          <w:lang w:val="uk-UA"/>
        </w:rPr>
      </w:pPr>
      <w:r w:rsidRPr="00C61E6B">
        <w:rPr>
          <w:noProof/>
        </w:rPr>
        <w:drawing>
          <wp:inline distT="0" distB="0" distL="0" distR="0" wp14:anchorId="12A171A5" wp14:editId="16573C18">
            <wp:extent cx="3448050" cy="2577416"/>
            <wp:effectExtent l="0" t="0" r="0" b="0"/>
            <wp:docPr id="9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349" cy="258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DA26A" w14:textId="08D33229" w:rsidR="00A46247" w:rsidRPr="00945FA8" w:rsidRDefault="00A46247" w:rsidP="00D94962">
      <w:pPr>
        <w:jc w:val="center"/>
        <w:rPr>
          <w:lang w:val="uk-UA"/>
        </w:rPr>
      </w:pPr>
      <w:r w:rsidRPr="00C61E6B">
        <w:rPr>
          <w:lang w:val="uk-UA"/>
        </w:rPr>
        <w:t>Рис. 4</w:t>
      </w:r>
      <w:r w:rsidR="00945FA8">
        <w:rPr>
          <w:lang w:val="uk-UA"/>
        </w:rPr>
        <w:t>.</w:t>
      </w:r>
    </w:p>
    <w:p w14:paraId="01FC93CE" w14:textId="053AC706" w:rsidR="006F41EE" w:rsidRPr="00C61E6B" w:rsidRDefault="00097D8A" w:rsidP="00C34A49">
      <w:pPr>
        <w:ind w:firstLine="567"/>
        <w:rPr>
          <w:lang w:val="uk-UA"/>
        </w:rPr>
      </w:pPr>
      <w:r w:rsidRPr="00C61E6B">
        <w:rPr>
          <w:lang w:val="uk-UA"/>
        </w:rPr>
        <w:t>Наступний</w:t>
      </w:r>
      <w:r w:rsidR="00615328" w:rsidRPr="00C61E6B">
        <w:rPr>
          <w:lang w:val="uk-UA"/>
        </w:rPr>
        <w:t xml:space="preserve"> </w:t>
      </w:r>
      <w:r w:rsidRPr="00C61E6B">
        <w:rPr>
          <w:lang w:val="uk-UA"/>
        </w:rPr>
        <w:t xml:space="preserve">момент, на </w:t>
      </w:r>
      <w:r w:rsidR="009342F0" w:rsidRPr="00C61E6B">
        <w:rPr>
          <w:lang w:val="uk-UA"/>
        </w:rPr>
        <w:t>який звертаємо увагу сту</w:t>
      </w:r>
      <w:r w:rsidR="00B96AE2" w:rsidRPr="00C61E6B">
        <w:rPr>
          <w:lang w:val="uk-UA"/>
        </w:rPr>
        <w:t xml:space="preserve">дентів: друга пластина,  </w:t>
      </w:r>
      <w:r w:rsidR="00DE7306" w:rsidRPr="00C61E6B">
        <w:rPr>
          <w:lang w:val="uk-UA"/>
        </w:rPr>
        <w:t>розташована паралельно першій (</w:t>
      </w:r>
      <w:r w:rsidR="00B96AE2" w:rsidRPr="00C61E6B">
        <w:rPr>
          <w:lang w:val="uk-UA"/>
        </w:rPr>
        <w:t>конденсатор) не пливає принциповим чином на залежності зміни падіння напруги від часу.</w:t>
      </w:r>
      <w:r w:rsidR="009342F0" w:rsidRPr="00C61E6B">
        <w:rPr>
          <w:lang w:val="uk-UA"/>
        </w:rPr>
        <w:t xml:space="preserve"> </w:t>
      </w:r>
      <w:r w:rsidR="00B96AE2" w:rsidRPr="00C61E6B">
        <w:rPr>
          <w:lang w:val="uk-UA"/>
        </w:rPr>
        <w:t>Варто звернути увагу на</w:t>
      </w:r>
      <w:r w:rsidR="00691BC6" w:rsidRPr="00C61E6B">
        <w:rPr>
          <w:lang w:val="uk-UA"/>
        </w:rPr>
        <w:t xml:space="preserve"> </w:t>
      </w:r>
      <w:r w:rsidR="00383F1B" w:rsidRPr="00C61E6B">
        <w:rPr>
          <w:lang w:val="uk-UA"/>
        </w:rPr>
        <w:t>с</w:t>
      </w:r>
      <w:r w:rsidR="00B857DA" w:rsidRPr="00C61E6B">
        <w:rPr>
          <w:lang w:val="uk-UA"/>
        </w:rPr>
        <w:t>хожі досліди, з застосуванням класичного о</w:t>
      </w:r>
      <w:r w:rsidR="005C1856" w:rsidRPr="00C61E6B">
        <w:rPr>
          <w:lang w:val="uk-UA"/>
        </w:rPr>
        <w:t>б</w:t>
      </w:r>
      <w:r w:rsidR="00B857DA" w:rsidRPr="00C61E6B">
        <w:rPr>
          <w:lang w:val="uk-UA"/>
        </w:rPr>
        <w:t>ладнання, описані</w:t>
      </w:r>
      <w:r w:rsidR="00615328" w:rsidRPr="00C61E6B">
        <w:rPr>
          <w:lang w:val="uk-UA"/>
        </w:rPr>
        <w:t xml:space="preserve"> в</w:t>
      </w:r>
      <w:r w:rsidR="00EC64CA" w:rsidRPr="00C61E6B">
        <w:rPr>
          <w:lang w:val="uk-UA"/>
        </w:rPr>
        <w:t xml:space="preserve"> задачах</w:t>
      </w:r>
      <w:r w:rsidR="00615328" w:rsidRPr="00C61E6B">
        <w:rPr>
          <w:lang w:val="uk-UA"/>
        </w:rPr>
        <w:t xml:space="preserve"> [4, 5]. Так, в </w:t>
      </w:r>
      <w:r w:rsidR="00615328" w:rsidRPr="00C61E6B">
        <w:t xml:space="preserve">[4] </w:t>
      </w:r>
      <w:r w:rsidR="00615328" w:rsidRPr="00C61E6B">
        <w:rPr>
          <w:lang w:val="uk-UA"/>
        </w:rPr>
        <w:t>(задача № 10-15) покази гальванометра</w:t>
      </w:r>
      <w:r w:rsidR="00770EA3" w:rsidRPr="00C61E6B">
        <w:rPr>
          <w:lang w:val="uk-UA"/>
        </w:rPr>
        <w:t xml:space="preserve"> </w:t>
      </w:r>
      <w:r w:rsidR="00FD4EFA" w:rsidRPr="00C61E6B">
        <w:rPr>
          <w:lang w:val="uk-UA"/>
        </w:rPr>
        <w:t>під’єднаного</w:t>
      </w:r>
      <w:r w:rsidR="00615328" w:rsidRPr="00C61E6B">
        <w:rPr>
          <w:lang w:val="uk-UA"/>
        </w:rPr>
        <w:t xml:space="preserve"> до пластин конденсатора</w:t>
      </w:r>
      <w:r w:rsidR="00770EA3" w:rsidRPr="00C61E6B">
        <w:rPr>
          <w:lang w:val="uk-UA"/>
        </w:rPr>
        <w:t xml:space="preserve"> між якими рухається заряд</w:t>
      </w:r>
      <w:r w:rsidR="00926BDA" w:rsidRPr="00C61E6B">
        <w:rPr>
          <w:lang w:val="uk-UA"/>
        </w:rPr>
        <w:t xml:space="preserve"> </w:t>
      </w:r>
      <w:r w:rsidR="00770EA3" w:rsidRPr="00C61E6B">
        <w:rPr>
          <w:lang w:val="uk-UA"/>
        </w:rPr>
        <w:t>(</w:t>
      </w:r>
      <w:r w:rsidR="00EC64CA" w:rsidRPr="00C61E6B">
        <w:rPr>
          <w:lang w:val="uk-UA"/>
        </w:rPr>
        <w:t>спостерігається відхилення</w:t>
      </w:r>
      <w:r w:rsidR="00770EA3" w:rsidRPr="00C61E6B">
        <w:rPr>
          <w:lang w:val="uk-UA"/>
        </w:rPr>
        <w:t xml:space="preserve"> стрілки </w:t>
      </w:r>
      <w:r w:rsidR="00EC64CA" w:rsidRPr="00C61E6B">
        <w:rPr>
          <w:lang w:val="uk-UA"/>
        </w:rPr>
        <w:t xml:space="preserve">гальванометра </w:t>
      </w:r>
      <w:r w:rsidR="00770EA3" w:rsidRPr="00C61E6B">
        <w:rPr>
          <w:lang w:val="uk-UA"/>
        </w:rPr>
        <w:t>в протилежні сторони) пояснюється перезарядкою пластин при вході і виході зар</w:t>
      </w:r>
      <w:r w:rsidR="001173F7" w:rsidRPr="00C61E6B">
        <w:rPr>
          <w:lang w:val="uk-UA"/>
        </w:rPr>
        <w:t>яду з конденсатора без</w:t>
      </w:r>
      <w:r w:rsidR="00770EA3" w:rsidRPr="00C61E6B">
        <w:rPr>
          <w:lang w:val="uk-UA"/>
        </w:rPr>
        <w:t>.</w:t>
      </w:r>
      <w:r w:rsidR="00AE41E9" w:rsidRPr="00C61E6B">
        <w:rPr>
          <w:lang w:val="uk-UA"/>
        </w:rPr>
        <w:t xml:space="preserve"> В </w:t>
      </w:r>
      <w:r w:rsidR="003C3690" w:rsidRPr="00C61E6B">
        <w:t>[5</w:t>
      </w:r>
      <w:r w:rsidR="00AE41E9" w:rsidRPr="00C61E6B">
        <w:t xml:space="preserve">] </w:t>
      </w:r>
      <w:r w:rsidR="003C3690" w:rsidRPr="00C61E6B">
        <w:rPr>
          <w:lang w:val="uk-UA"/>
        </w:rPr>
        <w:t>(з</w:t>
      </w:r>
      <w:r w:rsidR="00AE41E9" w:rsidRPr="00C61E6B">
        <w:rPr>
          <w:lang w:val="uk-UA"/>
        </w:rPr>
        <w:t>адача № 3.31) перезарядка однієї з пластин конденсатора, відносно якої обертається інша, заземлена</w:t>
      </w:r>
      <w:r w:rsidR="00FE65F2" w:rsidRPr="00C61E6B">
        <w:rPr>
          <w:lang w:val="uk-UA"/>
        </w:rPr>
        <w:t>,</w:t>
      </w:r>
      <w:r w:rsidR="00F32D70">
        <w:rPr>
          <w:lang w:val="uk-UA"/>
        </w:rPr>
        <w:t xml:space="preserve"> </w:t>
      </w:r>
      <w:r w:rsidR="00AE41E9" w:rsidRPr="00C61E6B">
        <w:rPr>
          <w:lang w:val="uk-UA"/>
        </w:rPr>
        <w:t xml:space="preserve">приводить до виникнення індукційного струму, який створює падіння напруги на </w:t>
      </w:r>
      <w:r w:rsidR="00AE41E9" w:rsidRPr="00C61E6B">
        <w:rPr>
          <w:lang w:val="uk-UA"/>
        </w:rPr>
        <w:lastRenderedPageBreak/>
        <w:t xml:space="preserve">навантаженні. </w:t>
      </w:r>
      <w:r w:rsidR="00AA1941" w:rsidRPr="00C61E6B">
        <w:rPr>
          <w:lang w:val="uk-UA"/>
        </w:rPr>
        <w:t>Пропонується студентам впевнитися, що д</w:t>
      </w:r>
      <w:r w:rsidR="00AE41E9" w:rsidRPr="00C61E6B">
        <w:rPr>
          <w:lang w:val="uk-UA"/>
        </w:rPr>
        <w:t>ані приклади і описаний ек</w:t>
      </w:r>
      <w:r w:rsidR="00D203AA" w:rsidRPr="00C61E6B">
        <w:rPr>
          <w:lang w:val="uk-UA"/>
        </w:rPr>
        <w:t>сперимент мають спільний рису</w:t>
      </w:r>
      <w:r w:rsidR="007303DB">
        <w:rPr>
          <w:lang w:val="uk-UA"/>
        </w:rPr>
        <w:t xml:space="preserve"> </w:t>
      </w:r>
      <w:r w:rsidR="00AE41E9" w:rsidRPr="00C61E6B">
        <w:rPr>
          <w:lang w:val="uk-UA"/>
        </w:rPr>
        <w:t xml:space="preserve">– </w:t>
      </w:r>
      <w:r w:rsidR="00D203AA" w:rsidRPr="00C61E6B">
        <w:rPr>
          <w:lang w:val="uk-UA"/>
        </w:rPr>
        <w:t xml:space="preserve">за рахунок </w:t>
      </w:r>
      <w:r w:rsidR="00AE41E9" w:rsidRPr="00C61E6B">
        <w:rPr>
          <w:lang w:val="uk-UA"/>
        </w:rPr>
        <w:t>рух</w:t>
      </w:r>
      <w:r w:rsidR="00D203AA" w:rsidRPr="00C61E6B">
        <w:rPr>
          <w:lang w:val="uk-UA"/>
        </w:rPr>
        <w:t>у</w:t>
      </w:r>
      <w:r w:rsidR="00AE41E9" w:rsidRPr="00C61E6B">
        <w:rPr>
          <w:lang w:val="uk-UA"/>
        </w:rPr>
        <w:t xml:space="preserve"> </w:t>
      </w:r>
      <w:r w:rsidR="00D203AA" w:rsidRPr="00C61E6B">
        <w:rPr>
          <w:lang w:val="uk-UA"/>
        </w:rPr>
        <w:t xml:space="preserve">макро </w:t>
      </w:r>
      <w:r w:rsidR="00B857DA" w:rsidRPr="00C61E6B">
        <w:rPr>
          <w:lang w:val="uk-UA"/>
        </w:rPr>
        <w:t xml:space="preserve">заряду </w:t>
      </w:r>
      <w:r w:rsidR="003C3690" w:rsidRPr="00C61E6B">
        <w:rPr>
          <w:lang w:val="uk-UA"/>
        </w:rPr>
        <w:t>з’являється</w:t>
      </w:r>
      <w:r w:rsidR="00B857DA" w:rsidRPr="00C61E6B">
        <w:rPr>
          <w:lang w:val="uk-UA"/>
        </w:rPr>
        <w:t xml:space="preserve"> індукційний</w:t>
      </w:r>
      <w:r w:rsidR="00D203AA" w:rsidRPr="00C61E6B">
        <w:rPr>
          <w:lang w:val="uk-UA"/>
        </w:rPr>
        <w:t xml:space="preserve"> </w:t>
      </w:r>
      <w:r w:rsidR="00AE41E9" w:rsidRPr="00C61E6B">
        <w:rPr>
          <w:lang w:val="uk-UA"/>
        </w:rPr>
        <w:t>струм</w:t>
      </w:r>
      <w:r w:rsidR="00AA1941" w:rsidRPr="00C61E6B">
        <w:rPr>
          <w:lang w:val="uk-UA"/>
        </w:rPr>
        <w:t>. Механізм його</w:t>
      </w:r>
      <w:r w:rsidR="00D203AA" w:rsidRPr="00C61E6B">
        <w:rPr>
          <w:lang w:val="uk-UA"/>
        </w:rPr>
        <w:t xml:space="preserve"> появи</w:t>
      </w:r>
      <w:r w:rsidR="00B854F5" w:rsidRPr="00C61E6B">
        <w:rPr>
          <w:lang w:val="uk-UA"/>
        </w:rPr>
        <w:t xml:space="preserve"> може бути </w:t>
      </w:r>
      <w:r w:rsidR="00AA1941" w:rsidRPr="00C61E6B">
        <w:rPr>
          <w:lang w:val="uk-UA"/>
        </w:rPr>
        <w:t>обговорено на основі існуючих теорій.</w:t>
      </w:r>
      <w:r w:rsidR="00600C87" w:rsidRPr="00C61E6B">
        <w:rPr>
          <w:lang w:val="uk-UA"/>
        </w:rPr>
        <w:t xml:space="preserve"> Для спрощення розглянемо позитивний точковий заряд, який знаходиться на відстані х від пластини (рис. </w:t>
      </w:r>
      <w:r w:rsidR="00C44FB8">
        <w:rPr>
          <w:lang w:val="uk-UA"/>
        </w:rPr>
        <w:t>5</w:t>
      </w:r>
      <w:r w:rsidR="00600C87" w:rsidRPr="00C61E6B">
        <w:rPr>
          <w:lang w:val="uk-UA"/>
        </w:rPr>
        <w:t>)</w:t>
      </w:r>
      <w:r w:rsidR="00DF579E" w:rsidRPr="00C61E6B">
        <w:rPr>
          <w:lang w:val="uk-UA"/>
        </w:rPr>
        <w:t>.</w:t>
      </w:r>
      <w:r w:rsidR="00D75F90" w:rsidRPr="00C61E6B">
        <w:rPr>
          <w:lang w:val="uk-UA"/>
        </w:rPr>
        <w:t xml:space="preserve"> Знаходження  поля точкового заряду поблизу провідної </w:t>
      </w:r>
    </w:p>
    <w:p w14:paraId="51BF0167" w14:textId="23FEA02D" w:rsidR="006F41EE" w:rsidRPr="00C61E6B" w:rsidRDefault="00F32D70" w:rsidP="006F41EE">
      <w:pPr>
        <w:jc w:val="center"/>
        <w:rPr>
          <w:lang w:val="uk-UA"/>
        </w:rPr>
      </w:pPr>
      <w:r w:rsidRPr="00C61E6B">
        <w:rPr>
          <w:noProof/>
        </w:rPr>
        <w:drawing>
          <wp:inline distT="0" distB="0" distL="0" distR="0" wp14:anchorId="138DE624" wp14:editId="1645EC53">
            <wp:extent cx="3787083" cy="2355850"/>
            <wp:effectExtent l="0" t="0" r="4445" b="635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610" cy="235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5B5C5" w14:textId="04EB6C22" w:rsidR="006F41EE" w:rsidRPr="00C61E6B" w:rsidRDefault="006F41EE" w:rsidP="006F41EE">
      <w:pPr>
        <w:jc w:val="center"/>
        <w:rPr>
          <w:lang w:val="uk-UA"/>
        </w:rPr>
      </w:pPr>
      <w:r w:rsidRPr="00C61E6B">
        <w:rPr>
          <w:lang w:val="uk-UA"/>
        </w:rPr>
        <w:t xml:space="preserve">Рис. </w:t>
      </w:r>
      <w:r w:rsidR="00C44FB8">
        <w:rPr>
          <w:lang w:val="uk-UA"/>
        </w:rPr>
        <w:t>5.</w:t>
      </w:r>
    </w:p>
    <w:p w14:paraId="1B3B1FE2" w14:textId="6C8A77FA" w:rsidR="00785AFA" w:rsidRPr="00C61E6B" w:rsidRDefault="00D75F90" w:rsidP="00D75F90">
      <w:pPr>
        <w:rPr>
          <w:lang w:val="uk-UA"/>
        </w:rPr>
      </w:pPr>
      <w:r w:rsidRPr="00C61E6B">
        <w:rPr>
          <w:lang w:val="uk-UA"/>
        </w:rPr>
        <w:t xml:space="preserve">площини можна здійснити методом дзеркального відображення </w:t>
      </w:r>
      <w:r w:rsidR="00785AFA" w:rsidRPr="00C61E6B">
        <w:rPr>
          <w:lang w:val="uk-UA"/>
        </w:rPr>
        <w:t>[6</w:t>
      </w:r>
      <w:r w:rsidRPr="00C61E6B">
        <w:rPr>
          <w:lang w:val="uk-UA"/>
        </w:rPr>
        <w:t>], згідно якому нормальна до поверхні складова напруженості поля позитивного точкового заряду визначається як:</w:t>
      </w:r>
    </w:p>
    <w:p w14:paraId="4642E85C" w14:textId="719CCCB2" w:rsidR="00785AFA" w:rsidRPr="00A86A7A" w:rsidRDefault="00317579" w:rsidP="00785AFA">
      <w:pPr>
        <w:jc w:val="right"/>
        <w:rPr>
          <w:lang w:val="uk-UA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E</m:t>
              </m:r>
            </m:e>
            <m:sub>
              <m:r>
                <w:rPr>
                  <w:rFonts w:ascii="Cambria Math" w:hAnsi="Cambria Math"/>
                  <w:lang w:val="uk-UA"/>
                </w:rPr>
                <m:t>n</m:t>
              </m:r>
            </m:sub>
          </m:sSub>
          <m:r>
            <w:rPr>
              <w:rFonts w:ascii="Cambria Math" w:hAnsi="Cambria Math"/>
              <w:lang w:val="uk-UA"/>
            </w:rPr>
            <m:t>=</m:t>
          </m:r>
          <m:r>
            <w:rPr>
              <w:rFonts w:ascii="Cambria Math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gx</m:t>
              </m:r>
            </m:num>
            <m:den>
              <m:r>
                <w:rPr>
                  <w:rFonts w:ascii="Cambria Math" w:hAnsi="Cambria Math"/>
                  <w:lang w:val="en-US"/>
                </w:rPr>
                <m:t>4π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  <w:lang w:val="en-US"/>
            </w:rPr>
            <m:t>,                                                   (1)</m:t>
          </m:r>
        </m:oMath>
      </m:oMathPara>
    </w:p>
    <w:p w14:paraId="0FD8E14C" w14:textId="495A5470" w:rsidR="00785AFA" w:rsidRPr="00884892" w:rsidRDefault="00D75F90" w:rsidP="00D75F90">
      <w:r w:rsidRPr="00C61E6B">
        <w:rPr>
          <w:lang w:val="uk-UA"/>
        </w:rPr>
        <w:t xml:space="preserve">де </w:t>
      </w:r>
      <w:r w:rsidRPr="00A86A7A">
        <w:rPr>
          <w:i/>
          <w:iCs/>
          <w:lang w:val="uk-UA"/>
        </w:rPr>
        <w:t>х</w:t>
      </w:r>
      <w:r w:rsidRPr="00C61E6B">
        <w:rPr>
          <w:lang w:val="uk-UA"/>
        </w:rPr>
        <w:t xml:space="preserve"> – відстань заряду від </w:t>
      </w:r>
      <w:r w:rsidR="00223D60">
        <w:rPr>
          <w:lang w:val="uk-UA"/>
        </w:rPr>
        <w:t xml:space="preserve">провідної </w:t>
      </w:r>
      <w:r w:rsidRPr="00C61E6B">
        <w:rPr>
          <w:lang w:val="uk-UA"/>
        </w:rPr>
        <w:t>площини</w:t>
      </w:r>
      <w:r w:rsidRPr="00223D60">
        <w:rPr>
          <w:lang w:val="uk-UA"/>
        </w:rPr>
        <w:t xml:space="preserve">, </w:t>
      </w:r>
      <w:r w:rsidRPr="00223D60">
        <w:rPr>
          <w:i/>
          <w:iCs/>
          <w:lang w:val="en-US"/>
        </w:rPr>
        <w:t>y</w:t>
      </w:r>
      <w:r w:rsidRPr="00223D60">
        <w:rPr>
          <w:lang w:val="uk-UA"/>
        </w:rPr>
        <w:t xml:space="preserve"> </w:t>
      </w:r>
      <w:r w:rsidR="00223D60">
        <w:rPr>
          <w:sz w:val="28"/>
          <w:szCs w:val="28"/>
          <w:lang w:val="uk-UA"/>
        </w:rPr>
        <w:t xml:space="preserve">– </w:t>
      </w:r>
      <w:r w:rsidR="00223D60" w:rsidRPr="00223D60">
        <w:rPr>
          <w:lang w:val="uk-UA"/>
        </w:rPr>
        <w:t>відстань від довільної точки</w:t>
      </w:r>
      <w:r w:rsidR="00403A2C">
        <w:rPr>
          <w:lang w:val="uk-UA"/>
        </w:rPr>
        <w:t xml:space="preserve"> провідної площини</w:t>
      </w:r>
      <w:r w:rsidR="00223D60" w:rsidRPr="00223D60">
        <w:rPr>
          <w:lang w:val="uk-UA"/>
        </w:rPr>
        <w:t xml:space="preserve">, що лежить в площині </w:t>
      </w:r>
      <w:r w:rsidR="00223D60">
        <w:rPr>
          <w:lang w:val="uk-UA"/>
        </w:rPr>
        <w:t>рисунка</w:t>
      </w:r>
      <w:r w:rsidR="00223D60" w:rsidRPr="00223D60">
        <w:rPr>
          <w:lang w:val="uk-UA"/>
        </w:rPr>
        <w:t xml:space="preserve"> і в якій </w:t>
      </w:r>
      <w:r w:rsidR="00223D60">
        <w:rPr>
          <w:lang w:val="uk-UA"/>
        </w:rPr>
        <w:t>визначаєть</w:t>
      </w:r>
      <w:r w:rsidR="00223D60" w:rsidRPr="00223D60">
        <w:rPr>
          <w:lang w:val="uk-UA"/>
        </w:rPr>
        <w:t>ся напруженість, до перпендикуляра, проведеного</w:t>
      </w:r>
      <w:r w:rsidR="00223D60">
        <w:rPr>
          <w:sz w:val="28"/>
          <w:szCs w:val="28"/>
          <w:lang w:val="uk-UA"/>
        </w:rPr>
        <w:t xml:space="preserve"> </w:t>
      </w:r>
      <w:r w:rsidR="00223D60" w:rsidRPr="00403A2C">
        <w:rPr>
          <w:lang w:val="uk-UA"/>
        </w:rPr>
        <w:t>від</w:t>
      </w:r>
      <w:r w:rsidR="00223D60">
        <w:rPr>
          <w:sz w:val="28"/>
          <w:szCs w:val="28"/>
          <w:lang w:val="uk-UA"/>
        </w:rPr>
        <w:t xml:space="preserve"> </w:t>
      </w:r>
      <w:r w:rsidR="00223D60" w:rsidRPr="00223D60">
        <w:rPr>
          <w:lang w:val="uk-UA"/>
        </w:rPr>
        <w:t>заряду до площини</w:t>
      </w:r>
      <w:r w:rsidRPr="00C61E6B">
        <w:rPr>
          <w:lang w:val="uk-UA"/>
        </w:rPr>
        <w:t>. В</w:t>
      </w:r>
      <w:r w:rsidR="00881FFC" w:rsidRPr="00C61E6B">
        <w:rPr>
          <w:lang w:val="uk-UA"/>
        </w:rPr>
        <w:t xml:space="preserve">ідповідна густина заряду </w:t>
      </w:r>
      <w:r w:rsidRPr="00C61E6B">
        <w:rPr>
          <w:lang w:val="uk-UA"/>
        </w:rPr>
        <w:t xml:space="preserve">і електростатична індукція </w:t>
      </w:r>
      <w:r w:rsidR="00881FFC" w:rsidRPr="00C61E6B">
        <w:rPr>
          <w:lang w:val="uk-UA"/>
        </w:rPr>
        <w:t xml:space="preserve">в точці, що знаходиться на відстані </w:t>
      </w:r>
      <w:r w:rsidR="00881FFC" w:rsidRPr="00403A2C">
        <w:rPr>
          <w:i/>
          <w:iCs/>
          <w:lang w:val="uk-UA"/>
        </w:rPr>
        <w:t>у</w:t>
      </w:r>
      <w:r w:rsidR="00881FFC" w:rsidRPr="00C61E6B">
        <w:rPr>
          <w:lang w:val="uk-UA"/>
        </w:rPr>
        <w:t xml:space="preserve"> від осі 0Х  </w:t>
      </w:r>
      <w:r w:rsidRPr="00C61E6B">
        <w:rPr>
          <w:lang w:val="uk-UA"/>
        </w:rPr>
        <w:t>визначатимуться</w:t>
      </w:r>
    </w:p>
    <w:p w14:paraId="0E47EC37" w14:textId="4A9175A0" w:rsidR="00785AFA" w:rsidRPr="00945FA8" w:rsidRDefault="00FF5F15" w:rsidP="00785AFA">
      <w:pPr>
        <w:jc w:val="right"/>
        <w:rPr>
          <w:i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uk-UA"/>
            </w:rPr>
            <m:t>D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</m:d>
          <m:r>
            <w:rPr>
              <w:rFonts w:ascii="Cambria Math" w:hAnsi="Cambria Math"/>
              <w:lang w:val="en-US"/>
            </w:rPr>
            <m:t>=σ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ε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lang w:val="en-US"/>
            </w:rPr>
            <m:t>∙E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</m:d>
          <m:r>
            <w:rPr>
              <w:rFonts w:ascii="Cambria Math" w:hAnsi="Cambria Math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2qx</m:t>
              </m:r>
            </m:num>
            <m:den>
              <m:r>
                <w:rPr>
                  <w:rFonts w:ascii="Cambria Math" w:hAnsi="Cambria Math"/>
                  <w:lang w:val="en-US"/>
                </w:rPr>
                <m:t>4π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  <w:lang w:val="uk-UA"/>
            </w:rPr>
            <m:t>.</m:t>
          </m:r>
          <m:r>
            <w:rPr>
              <w:rFonts w:ascii="Cambria Math" w:hAnsi="Cambria Math"/>
              <w:lang w:val="en-US"/>
            </w:rPr>
            <m:t xml:space="preserve">                      (2)</m:t>
          </m:r>
        </m:oMath>
      </m:oMathPara>
    </w:p>
    <w:p w14:paraId="783DB805" w14:textId="4263F3B9" w:rsidR="001C133D" w:rsidRPr="00C61E6B" w:rsidRDefault="00785AFA" w:rsidP="00785AFA">
      <w:pPr>
        <w:jc w:val="both"/>
        <w:rPr>
          <w:lang w:val="uk-UA"/>
        </w:rPr>
      </w:pPr>
      <w:r w:rsidRPr="00C61E6B">
        <w:rPr>
          <w:lang w:val="uk-UA"/>
        </w:rPr>
        <w:t>Д</w:t>
      </w:r>
      <w:r w:rsidR="00D75F90" w:rsidRPr="00C61E6B">
        <w:rPr>
          <w:lang w:val="uk-UA"/>
        </w:rPr>
        <w:t xml:space="preserve">війка в чисельнику </w:t>
      </w:r>
      <w:r w:rsidRPr="00C61E6B">
        <w:rPr>
          <w:lang w:val="uk-UA"/>
        </w:rPr>
        <w:t>з’являється</w:t>
      </w:r>
      <w:r w:rsidR="00D75F90" w:rsidRPr="00C61E6B">
        <w:rPr>
          <w:lang w:val="uk-UA"/>
        </w:rPr>
        <w:t xml:space="preserve"> за рахунок суперпозиції полів, створюваних даним зарядом і його дзеркальним відображенн</w:t>
      </w:r>
      <w:r w:rsidR="00290BDA" w:rsidRPr="00C61E6B">
        <w:rPr>
          <w:lang w:val="uk-UA"/>
        </w:rPr>
        <w:t>я</w:t>
      </w:r>
      <w:r w:rsidR="00D75F90" w:rsidRPr="00C61E6B">
        <w:rPr>
          <w:lang w:val="uk-UA"/>
        </w:rPr>
        <w:t>м. Для знаходження  повного поверхневого</w:t>
      </w:r>
      <w:r w:rsidR="00881FFC" w:rsidRPr="00C61E6B">
        <w:rPr>
          <w:lang w:val="uk-UA"/>
        </w:rPr>
        <w:t xml:space="preserve"> заряду необхідно просумувати </w:t>
      </w:r>
      <w:r w:rsidR="0095456A" w:rsidRPr="00C61E6B">
        <w:rPr>
          <w:lang w:val="uk-UA"/>
        </w:rPr>
        <w:t xml:space="preserve">по елементам </w:t>
      </w:r>
      <m:oMath>
        <m:r>
          <w:rPr>
            <w:rFonts w:ascii="Cambria Math" w:hAnsi="Cambria Math"/>
            <w:lang w:val="uk-UA"/>
          </w:rPr>
          <m:t>d</m:t>
        </m:r>
        <m:r>
          <w:rPr>
            <w:rFonts w:ascii="Cambria Math" w:hAnsi="Cambria Math"/>
            <w:lang w:val="en-US"/>
          </w:rPr>
          <m:t>z</m:t>
        </m:r>
        <m:r>
          <w:rPr>
            <w:rFonts w:ascii="Cambria Math" w:hAnsi="Cambria Math"/>
          </w:rPr>
          <m:t>∙</m:t>
        </m:r>
        <m:r>
          <w:rPr>
            <w:rFonts w:ascii="Cambria Math" w:hAnsi="Cambria Math"/>
            <w:lang w:val="en-US"/>
          </w:rPr>
          <m:t>dy</m:t>
        </m:r>
      </m:oMath>
      <w:r w:rsidR="00881FFC" w:rsidRPr="00C61E6B">
        <w:rPr>
          <w:lang w:val="uk-UA"/>
        </w:rPr>
        <w:t>, які належать координатній площині</w:t>
      </w:r>
      <w:r w:rsidR="00D75F90" w:rsidRPr="00C61E6B">
        <w:rPr>
          <w:lang w:val="uk-UA"/>
        </w:rPr>
        <w:t xml:space="preserve"> </w:t>
      </w:r>
      <w:proofErr w:type="spellStart"/>
      <w:r w:rsidR="00D75F90" w:rsidRPr="00C61E6B">
        <w:rPr>
          <w:lang w:val="en-US"/>
        </w:rPr>
        <w:t>YOZ</w:t>
      </w:r>
      <w:proofErr w:type="spellEnd"/>
      <w:r w:rsidR="00D75F90" w:rsidRPr="00C61E6B">
        <w:rPr>
          <w:lang w:val="uk-UA"/>
        </w:rPr>
        <w:t>.</w:t>
      </w:r>
      <w:r w:rsidR="003F601D" w:rsidRPr="00C61E6B">
        <w:rPr>
          <w:lang w:val="uk-UA"/>
        </w:rPr>
        <w:t xml:space="preserve"> </w:t>
      </w:r>
      <w:r w:rsidR="003F601D" w:rsidRPr="007303DB">
        <w:rPr>
          <w:lang w:val="uk-UA"/>
        </w:rPr>
        <w:t>На рис.</w:t>
      </w:r>
      <w:r w:rsidR="00795E3A" w:rsidRPr="007303DB">
        <w:rPr>
          <w:lang w:val="uk-UA"/>
        </w:rPr>
        <w:t xml:space="preserve"> </w:t>
      </w:r>
      <w:r w:rsidR="00945FA8" w:rsidRPr="007303DB">
        <w:rPr>
          <w:lang w:val="uk-UA"/>
        </w:rPr>
        <w:t>6</w:t>
      </w:r>
      <w:r w:rsidR="003F601D" w:rsidRPr="007303DB">
        <w:rPr>
          <w:lang w:val="uk-UA"/>
        </w:rPr>
        <w:t xml:space="preserve"> показано розподіл</w:t>
      </w:r>
      <w:r w:rsidR="00383F1B" w:rsidRPr="007303DB">
        <w:rPr>
          <w:lang w:val="uk-UA"/>
        </w:rPr>
        <w:t xml:space="preserve"> індукції поля, створюваної</w:t>
      </w:r>
      <w:r w:rsidR="00DF370F" w:rsidRPr="007303DB">
        <w:rPr>
          <w:lang w:val="uk-UA"/>
        </w:rPr>
        <w:t xml:space="preserve"> наведеним зарядом на пластині,</w:t>
      </w:r>
      <w:r w:rsidR="003F601D" w:rsidRPr="007303DB">
        <w:rPr>
          <w:lang w:val="uk-UA"/>
        </w:rPr>
        <w:t xml:space="preserve"> </w:t>
      </w:r>
      <w:r w:rsidR="00FB746F" w:rsidRPr="007303DB">
        <w:rPr>
          <w:lang w:val="uk-UA"/>
        </w:rPr>
        <w:t>при умові, що реальний заряд знаходиться на осі Х.</w:t>
      </w:r>
    </w:p>
    <w:p w14:paraId="72C980F0" w14:textId="781B15C5" w:rsidR="001C133D" w:rsidRPr="00C61E6B" w:rsidRDefault="00F32D70" w:rsidP="001C133D">
      <w:pPr>
        <w:jc w:val="center"/>
        <w:rPr>
          <w:lang w:val="uk-UA"/>
        </w:rPr>
      </w:pPr>
      <w:r w:rsidRPr="00C61E6B">
        <w:rPr>
          <w:noProof/>
        </w:rPr>
        <w:drawing>
          <wp:inline distT="0" distB="0" distL="0" distR="0" wp14:anchorId="362F4CC3" wp14:editId="40C893BC">
            <wp:extent cx="3018922" cy="2120900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058" cy="213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47165" w14:textId="1AF775FC" w:rsidR="001C133D" w:rsidRPr="008F3899" w:rsidRDefault="001C133D" w:rsidP="001C133D">
      <w:pPr>
        <w:jc w:val="center"/>
        <w:rPr>
          <w:lang w:val="uk-UA"/>
        </w:rPr>
      </w:pPr>
      <w:r w:rsidRPr="00C61E6B">
        <w:rPr>
          <w:lang w:val="uk-UA"/>
        </w:rPr>
        <w:t xml:space="preserve">Рис. </w:t>
      </w:r>
      <w:r w:rsidR="00945FA8" w:rsidRPr="00884892">
        <w:t>6</w:t>
      </w:r>
      <w:r w:rsidR="008F3899">
        <w:rPr>
          <w:lang w:val="uk-UA"/>
        </w:rPr>
        <w:t>.</w:t>
      </w:r>
    </w:p>
    <w:p w14:paraId="235F136C" w14:textId="77777777" w:rsidR="00785AFA" w:rsidRPr="00C61E6B" w:rsidRDefault="00FB058F" w:rsidP="00D75F90">
      <w:pPr>
        <w:rPr>
          <w:lang w:val="uk-UA"/>
        </w:rPr>
      </w:pPr>
      <w:r w:rsidRPr="00C61E6B">
        <w:rPr>
          <w:lang w:val="uk-UA"/>
        </w:rPr>
        <w:t xml:space="preserve"> </w:t>
      </w:r>
      <w:r w:rsidR="005A3BEE" w:rsidRPr="00C61E6B">
        <w:rPr>
          <w:lang w:val="uk-UA"/>
        </w:rPr>
        <w:t xml:space="preserve">В цьому випадку </w:t>
      </w:r>
      <w:r w:rsidRPr="00C61E6B">
        <w:rPr>
          <w:lang w:val="uk-UA"/>
        </w:rPr>
        <w:t xml:space="preserve">в формулі (2) треба врахувати координату </w:t>
      </w:r>
      <w:r w:rsidRPr="00C61E6B">
        <w:rPr>
          <w:lang w:val="en-US"/>
        </w:rPr>
        <w:t>Z</w:t>
      </w:r>
      <w:r w:rsidRPr="00C61E6B">
        <w:rPr>
          <w:lang w:val="uk-UA"/>
        </w:rPr>
        <w:t xml:space="preserve"> і вона матиме вигляд:</w:t>
      </w:r>
      <w:r w:rsidR="005A3BEE" w:rsidRPr="00C61E6B">
        <w:rPr>
          <w:lang w:val="uk-UA"/>
        </w:rPr>
        <w:t xml:space="preserve">  </w:t>
      </w:r>
    </w:p>
    <w:p w14:paraId="08C16017" w14:textId="7D1CFF2F" w:rsidR="003223D5" w:rsidRPr="003223D5" w:rsidRDefault="003223D5" w:rsidP="003223D5">
      <w:pPr>
        <w:jc w:val="center"/>
        <w:rPr>
          <w:lang w:val="uk-UA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en-US"/>
            </w:rPr>
            <w:lastRenderedPageBreak/>
            <m:t>D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xyz</m:t>
              </m:r>
            </m:e>
          </m:d>
          <m:r>
            <w:rPr>
              <w:rFonts w:ascii="Cambria Math" w:hAnsi="Cambria Math"/>
              <w:lang w:val="uk-UA"/>
            </w:rPr>
            <m:t>=-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qx</m:t>
              </m:r>
            </m:num>
            <m:den>
              <m:r>
                <w:rPr>
                  <w:rFonts w:ascii="Cambria Math" w:hAnsi="Cambria Math"/>
                  <w:lang w:val="uk-UA"/>
                </w:rPr>
                <m:t>2</m:t>
              </m:r>
              <m:r>
                <w:rPr>
                  <w:rFonts w:ascii="Cambria Math" w:hAnsi="Cambria Math"/>
                  <w:lang w:val="en-US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uk-UA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uk-UA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uk-UA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uk-UA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uk-UA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uk-UA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lang w:val="uk-UA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  <w:lang w:val="uk-UA"/>
            </w:rPr>
            <m:t xml:space="preserve">                                                    (3)</m:t>
          </m:r>
        </m:oMath>
      </m:oMathPara>
    </w:p>
    <w:p w14:paraId="1178E703" w14:textId="7D90145D" w:rsidR="00785AFA" w:rsidRPr="00C61E6B" w:rsidRDefault="00305288" w:rsidP="00785AFA">
      <w:pPr>
        <w:jc w:val="right"/>
        <w:rPr>
          <w:lang w:val="uk-UA"/>
        </w:rPr>
      </w:pPr>
      <w:r w:rsidRPr="00C61E6B">
        <w:rPr>
          <w:lang w:val="uk-UA"/>
        </w:rPr>
        <w:t xml:space="preserve"> </w:t>
      </w:r>
    </w:p>
    <w:p w14:paraId="66430A38" w14:textId="4BE15FBB" w:rsidR="00FB746F" w:rsidRPr="00C61E6B" w:rsidRDefault="00DF370F" w:rsidP="00FB746F">
      <w:pPr>
        <w:tabs>
          <w:tab w:val="left" w:pos="1560"/>
        </w:tabs>
        <w:jc w:val="both"/>
        <w:rPr>
          <w:lang w:val="uk-UA"/>
        </w:rPr>
      </w:pPr>
      <w:r w:rsidRPr="00560C51">
        <w:rPr>
          <w:lang w:val="uk-UA"/>
        </w:rPr>
        <w:t xml:space="preserve">На межі кола радіуса r індукція падає до </w:t>
      </w:r>
      <w:r w:rsidR="00591DAF" w:rsidRPr="00560C51">
        <w:rPr>
          <w:lang w:val="uk-UA"/>
        </w:rPr>
        <w:t>0.2</w:t>
      </w:r>
      <w:r w:rsidRPr="00560C51">
        <w:rPr>
          <w:lang w:val="uk-UA"/>
        </w:rPr>
        <w:t>D</w:t>
      </w:r>
      <w:r w:rsidR="00591DAF" w:rsidRPr="00560C51">
        <w:rPr>
          <w:vertAlign w:val="subscript"/>
          <w:lang w:val="uk-UA"/>
        </w:rPr>
        <w:t>0</w:t>
      </w:r>
      <w:r w:rsidR="00591DAF" w:rsidRPr="00560C51">
        <w:rPr>
          <w:lang w:val="uk-UA"/>
        </w:rPr>
        <w:t xml:space="preserve">, якщо взяти </w:t>
      </w:r>
      <w:r w:rsidR="00305288" w:rsidRPr="00560C51">
        <w:rPr>
          <w:lang w:val="uk-UA"/>
        </w:rPr>
        <w:t xml:space="preserve"> </w:t>
      </w:r>
      <w:r w:rsidR="00ED696C" w:rsidRPr="00560C51">
        <w:rPr>
          <w:lang w:val="uk-UA"/>
        </w:rPr>
        <w:t>х = у= z = r</w:t>
      </w:r>
      <w:r w:rsidR="003F601D" w:rsidRPr="00560C51">
        <w:rPr>
          <w:lang w:val="uk-UA"/>
        </w:rPr>
        <w:t xml:space="preserve"> </w:t>
      </w:r>
      <w:r w:rsidR="00591DAF" w:rsidRPr="00560C51">
        <w:rPr>
          <w:lang w:val="uk-UA"/>
        </w:rPr>
        <w:t>, де D</w:t>
      </w:r>
      <w:r w:rsidR="00591DAF" w:rsidRPr="00560C51">
        <w:rPr>
          <w:vertAlign w:val="subscript"/>
          <w:lang w:val="uk-UA"/>
        </w:rPr>
        <w:t>0</w:t>
      </w:r>
      <w:r w:rsidR="00785AFA" w:rsidRPr="00560C51">
        <w:rPr>
          <w:lang w:val="uk-UA"/>
        </w:rPr>
        <w:t xml:space="preserve"> – індукція </w:t>
      </w:r>
      <w:r w:rsidR="00362DD1" w:rsidRPr="00560C51">
        <w:rPr>
          <w:lang w:val="uk-UA"/>
        </w:rPr>
        <w:t xml:space="preserve">        (</w:t>
      </w: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D</m:t>
            </m:r>
          </m:e>
          <m:sub>
            <m:r>
              <w:rPr>
                <w:rFonts w:ascii="Cambria Math" w:hAnsi="Cambria Math"/>
                <w:lang w:val="uk-UA"/>
              </w:rPr>
              <m:t>0</m:t>
            </m:r>
          </m:sub>
        </m:sSub>
        <m:r>
          <w:rPr>
            <w:rFonts w:ascii="Cambria Math" w:hAnsi="Cambria Math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q</m:t>
            </m:r>
          </m:num>
          <m:den>
            <m:r>
              <w:rPr>
                <w:rFonts w:ascii="Cambria Math" w:hAnsi="Cambria Math"/>
                <w:lang w:val="uk-UA"/>
              </w:rPr>
              <m:t>2π</m:t>
            </m:r>
            <m:sSup>
              <m:sSup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lang w:val="uk-UA"/>
                  </w:rPr>
                  <m:t>r</m:t>
                </m:r>
              </m:e>
              <m:sup>
                <m:r>
                  <w:rPr>
                    <w:rFonts w:ascii="Cambria Math" w:hAnsi="Cambria Math"/>
                    <w:lang w:val="uk-UA"/>
                  </w:rPr>
                  <m:t>2</m:t>
                </m:r>
              </m:sup>
            </m:sSup>
          </m:den>
        </m:f>
      </m:oMath>
      <w:r w:rsidR="00862427" w:rsidRPr="00560C51">
        <w:rPr>
          <w:lang w:val="uk-UA"/>
        </w:rPr>
        <w:t>)</w:t>
      </w:r>
      <w:r w:rsidR="00795E3A" w:rsidRPr="00560C51">
        <w:rPr>
          <w:lang w:val="uk-UA"/>
        </w:rPr>
        <w:t xml:space="preserve"> в початку координат</w:t>
      </w:r>
      <w:r w:rsidR="00591DAF" w:rsidRPr="00C61E6B">
        <w:rPr>
          <w:lang w:val="uk-UA"/>
        </w:rPr>
        <w:t>.</w:t>
      </w:r>
      <w:r w:rsidR="00463642" w:rsidRPr="00C61E6B">
        <w:rPr>
          <w:lang w:val="uk-UA"/>
        </w:rPr>
        <w:t xml:space="preserve"> Для </w:t>
      </w:r>
      <w:r w:rsidR="00785AFA" w:rsidRPr="00C61E6B">
        <w:rPr>
          <w:lang w:val="uk-UA"/>
        </w:rPr>
        <w:t>обґрунтування</w:t>
      </w:r>
      <w:r w:rsidR="00463642" w:rsidRPr="00C61E6B">
        <w:rPr>
          <w:lang w:val="uk-UA"/>
        </w:rPr>
        <w:t xml:space="preserve"> залежності </w:t>
      </w:r>
      <w:r w:rsidR="00724E88" w:rsidRPr="00C61E6B">
        <w:rPr>
          <w:lang w:val="uk-UA"/>
        </w:rPr>
        <w:t>вел</w:t>
      </w:r>
      <w:r w:rsidR="00362DD1">
        <w:rPr>
          <w:lang w:val="uk-UA"/>
        </w:rPr>
        <w:t>ичини імпульсу падіння напруги н</w:t>
      </w:r>
      <w:r w:rsidR="00724E88" w:rsidRPr="00C61E6B">
        <w:rPr>
          <w:lang w:val="uk-UA"/>
        </w:rPr>
        <w:t>а навантажувальному опорі датчика напруги і зміні його знаку при зміні напрямку руху заряду</w:t>
      </w:r>
      <w:r w:rsidR="003F601D" w:rsidRPr="00C61E6B">
        <w:rPr>
          <w:lang w:val="uk-UA"/>
        </w:rPr>
        <w:t xml:space="preserve"> </w:t>
      </w:r>
      <w:r w:rsidR="00724E88" w:rsidRPr="00C61E6B">
        <w:rPr>
          <w:lang w:val="uk-UA"/>
        </w:rPr>
        <w:t>проаналізуємо співвідношення (</w:t>
      </w:r>
      <w:r w:rsidR="00785AFA" w:rsidRPr="00C61E6B">
        <w:rPr>
          <w:lang w:val="uk-UA"/>
        </w:rPr>
        <w:t>2). Покладемо в (2</w:t>
      </w:r>
      <w:r w:rsidR="00724E88" w:rsidRPr="00C61E6B">
        <w:rPr>
          <w:lang w:val="uk-UA"/>
        </w:rPr>
        <w:t>) у=</w:t>
      </w:r>
      <w:r w:rsidR="00FB746F" w:rsidRPr="00C61E6B">
        <w:rPr>
          <w:lang w:val="uk-UA"/>
        </w:rPr>
        <w:t>0</w:t>
      </w:r>
      <w:r w:rsidR="00724E88" w:rsidRPr="00C61E6B">
        <w:rPr>
          <w:lang w:val="uk-UA"/>
        </w:rPr>
        <w:t>, тобто аналізуємо залежність інд</w:t>
      </w:r>
      <w:r w:rsidR="00785AFA" w:rsidRPr="00C61E6B">
        <w:rPr>
          <w:lang w:val="uk-UA"/>
        </w:rPr>
        <w:t>укції електричного поля в точці</w:t>
      </w:r>
      <w:r w:rsidR="00724E88" w:rsidRPr="00C61E6B">
        <w:rPr>
          <w:lang w:val="uk-UA"/>
        </w:rPr>
        <w:t xml:space="preserve">, що лежить на осі 0Х </w:t>
      </w:r>
      <w:r w:rsidR="00785AFA" w:rsidRPr="00C61E6B">
        <w:rPr>
          <w:lang w:val="uk-UA"/>
        </w:rPr>
        <w:t>(</w:t>
      </w:r>
      <w:r w:rsidR="00AE394B" w:rsidRPr="00C61E6B">
        <w:rPr>
          <w:lang w:val="uk-UA"/>
        </w:rPr>
        <w:t>звісно, адитивний вклад в поле дають всі елементи поверхні, але характер зміни індукції поля в залежності від відстані Х, в</w:t>
      </w:r>
      <w:r w:rsidR="00B64DE4" w:rsidRPr="00C61E6B">
        <w:rPr>
          <w:lang w:val="uk-UA"/>
        </w:rPr>
        <w:t xml:space="preserve"> </w:t>
      </w:r>
      <w:r w:rsidR="00AE394B" w:rsidRPr="00C61E6B">
        <w:rPr>
          <w:lang w:val="uk-UA"/>
        </w:rPr>
        <w:t>першому набли</w:t>
      </w:r>
      <w:r w:rsidR="00FB746F" w:rsidRPr="00C61E6B">
        <w:rPr>
          <w:lang w:val="uk-UA"/>
        </w:rPr>
        <w:t>женні залишиться тим же. Тоді,</w:t>
      </w:r>
    </w:p>
    <w:p w14:paraId="34EC0606" w14:textId="236ABAC6" w:rsidR="003079BA" w:rsidRPr="000B6021" w:rsidRDefault="00945FA8" w:rsidP="00FB746F">
      <w:pPr>
        <w:jc w:val="right"/>
        <w:rPr>
          <w:lang w:val="uk-UA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uk-UA"/>
            </w:rPr>
            <m:t>D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0</m:t>
              </m:r>
            </m:e>
          </m:d>
          <m:r>
            <w:rPr>
              <w:rFonts w:ascii="Cambria Math" w:hAnsi="Cambria Math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q</m:t>
              </m:r>
            </m:num>
            <m:den>
              <m:r>
                <w:rPr>
                  <w:rFonts w:ascii="Cambria Math" w:hAnsi="Cambria Math"/>
                  <w:lang w:val="en-US"/>
                </w:rPr>
                <m:t>2π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US"/>
            </w:rPr>
            <m:t>.                                                                  (4)</m:t>
          </m:r>
        </m:oMath>
      </m:oMathPara>
    </w:p>
    <w:p w14:paraId="5DAFDB6F" w14:textId="77777777" w:rsidR="003079BA" w:rsidRPr="00C61E6B" w:rsidRDefault="00497E86" w:rsidP="00C61E6B">
      <w:pPr>
        <w:rPr>
          <w:lang w:val="uk-UA"/>
        </w:rPr>
      </w:pPr>
      <w:r w:rsidRPr="00C61E6B">
        <w:rPr>
          <w:lang w:val="uk-UA"/>
        </w:rPr>
        <w:t xml:space="preserve">Індукований струм визначатиметься зміною наведеного заряду на пластині </w:t>
      </w:r>
    </w:p>
    <w:p w14:paraId="3E822790" w14:textId="0F7AD324" w:rsidR="003079BA" w:rsidRPr="00552EB7" w:rsidRDefault="00ED0811" w:rsidP="003079BA">
      <w:pPr>
        <w:jc w:val="right"/>
        <w:rPr>
          <w:lang w:val="uk-UA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en-US"/>
            </w:rPr>
            <m:t>I=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/>
                  <w:lang w:val="en-US"/>
                </w:rPr>
                <m:t>dt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d</m:t>
              </m:r>
            </m:num>
            <m:den>
              <m:r>
                <w:rPr>
                  <w:rFonts w:ascii="Cambria Math" w:hAnsi="Cambria Math"/>
                  <w:lang w:val="en-US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σS</m:t>
              </m:r>
            </m:e>
          </m:d>
          <m:r>
            <w:rPr>
              <w:rFonts w:ascii="Cambria Math" w:hAnsi="Cambria Math"/>
              <w:lang w:val="en-US"/>
            </w:rPr>
            <m:t>=S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dσ</m:t>
              </m:r>
            </m:num>
            <m:den>
              <m:r>
                <w:rPr>
                  <w:rFonts w:ascii="Cambria Math" w:hAnsi="Cambria Math"/>
                  <w:lang w:val="en-US"/>
                </w:rPr>
                <m:t>dt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dD(0)</m:t>
              </m:r>
            </m:num>
            <m:den>
              <m:r>
                <w:rPr>
                  <w:rFonts w:ascii="Cambria Math" w:hAnsi="Cambria Math"/>
                  <w:lang w:val="en-US"/>
                </w:rPr>
                <m:t>dt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q</m:t>
              </m:r>
            </m:num>
            <m:den>
              <m:r>
                <w:rPr>
                  <w:rFonts w:ascii="Cambria Math" w:hAnsi="Cambria Math"/>
                  <w:lang w:val="en-US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dx</m:t>
              </m:r>
            </m:num>
            <m:den>
              <m:r>
                <w:rPr>
                  <w:rFonts w:ascii="Cambria Math" w:hAnsi="Cambria Math"/>
                  <w:lang w:val="en-US"/>
                </w:rPr>
                <m:t>dt</m:t>
              </m:r>
            </m:den>
          </m:f>
          <m:r>
            <w:rPr>
              <w:rFonts w:ascii="Cambria Math" w:hAnsi="Cambria Math"/>
              <w:lang w:val="en-US"/>
            </w:rPr>
            <m:t xml:space="preserve"> ,                            (5)</m:t>
          </m:r>
        </m:oMath>
      </m:oMathPara>
    </w:p>
    <w:p w14:paraId="22348AEB" w14:textId="077BF3B8" w:rsidR="003079BA" w:rsidRPr="00884892" w:rsidRDefault="00497E86" w:rsidP="00D75F90">
      <w:r w:rsidRPr="00C61E6B">
        <w:rPr>
          <w:lang w:val="uk-UA"/>
        </w:rPr>
        <w:t xml:space="preserve">оскільки </w:t>
      </w:r>
      <w:r w:rsidRPr="00552EB7">
        <w:rPr>
          <w:i/>
          <w:iCs/>
          <w:lang w:val="uk-UA"/>
        </w:rPr>
        <w:t>х</w:t>
      </w:r>
      <w:r w:rsidRPr="00C61E6B">
        <w:rPr>
          <w:lang w:val="uk-UA"/>
        </w:rPr>
        <w:t xml:space="preserve"> залежить від часу.</w:t>
      </w:r>
      <w:r w:rsidRPr="00C61E6B">
        <w:t xml:space="preserve"> </w:t>
      </w:r>
      <w:r w:rsidR="00A232FB" w:rsidRPr="00C61E6B">
        <w:rPr>
          <w:lang w:val="uk-UA"/>
        </w:rPr>
        <w:t>З останнього виразу витікає, що величина наведеного струму залежить від швидкості (</w:t>
      </w:r>
      <m:oMath>
        <m:r>
          <w:rPr>
            <w:rFonts w:ascii="Cambria Math" w:hAnsi="Cambria Math"/>
            <w:lang w:val="uk-UA"/>
          </w:rPr>
          <m:t>v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dx</m:t>
            </m:r>
          </m:num>
          <m:den>
            <m:r>
              <w:rPr>
                <w:rFonts w:ascii="Cambria Math" w:hAnsi="Cambria Math"/>
                <w:lang w:val="en-US"/>
              </w:rPr>
              <m:t>dt</m:t>
            </m:r>
          </m:den>
        </m:f>
      </m:oMath>
      <w:r w:rsidR="00A232FB" w:rsidRPr="00C61E6B">
        <w:t>)</w:t>
      </w:r>
      <w:r w:rsidR="00B64DE4" w:rsidRPr="00C61E6B">
        <w:rPr>
          <w:lang w:val="uk-UA"/>
        </w:rPr>
        <w:t>. Рух заряду відносно пластини є поступально-зворотнім, будемо його вважати періодичним</w:t>
      </w:r>
      <w:r w:rsidR="00B64DE4" w:rsidRPr="00560C51">
        <w:rPr>
          <w:lang w:val="uk-UA"/>
        </w:rPr>
        <w:t>. Це</w:t>
      </w:r>
      <w:r w:rsidR="00E33769" w:rsidRPr="00560C51">
        <w:rPr>
          <w:lang w:val="uk-UA"/>
        </w:rPr>
        <w:t xml:space="preserve"> припущення аргументован</w:t>
      </w:r>
      <w:r w:rsidR="00552EB7" w:rsidRPr="00560C51">
        <w:rPr>
          <w:lang w:val="uk-UA"/>
        </w:rPr>
        <w:t>о</w:t>
      </w:r>
      <w:r w:rsidR="00B64DE4" w:rsidRPr="00560C51">
        <w:rPr>
          <w:lang w:val="uk-UA"/>
        </w:rPr>
        <w:t xml:space="preserve"> (на рис. </w:t>
      </w:r>
      <w:r w:rsidR="00ED0811" w:rsidRPr="00560C51">
        <w:rPr>
          <w:lang w:val="uk-UA"/>
        </w:rPr>
        <w:t>7</w:t>
      </w:r>
      <w:r w:rsidR="00B64DE4" w:rsidRPr="00560C51">
        <w:rPr>
          <w:lang w:val="uk-UA"/>
        </w:rPr>
        <w:t xml:space="preserve"> показано характер зміни потенціалу провідної пластини, коли відносно неї рухається заряджена скляна кулька підвішена на пружині</w:t>
      </w:r>
      <w:r w:rsidR="00552EB7">
        <w:rPr>
          <w:lang w:val="uk-UA"/>
        </w:rPr>
        <w:t>)</w:t>
      </w:r>
      <w:r w:rsidR="00B64DE4" w:rsidRPr="00C61E6B">
        <w:rPr>
          <w:lang w:val="uk-UA"/>
        </w:rPr>
        <w:t>.</w:t>
      </w:r>
      <w:r w:rsidR="00065650" w:rsidRPr="00C61E6B">
        <w:rPr>
          <w:lang w:val="uk-UA"/>
        </w:rPr>
        <w:t xml:space="preserve"> Так, як</w:t>
      </w:r>
      <w:r w:rsidR="00E33769" w:rsidRPr="00C61E6B">
        <w:rPr>
          <w:lang w:val="uk-UA"/>
        </w:rPr>
        <w:t xml:space="preserve"> зміщення </w:t>
      </w:r>
      <w:r w:rsidR="00E33769" w:rsidRPr="00552EB7">
        <w:rPr>
          <w:i/>
          <w:iCs/>
          <w:lang w:val="uk-UA"/>
        </w:rPr>
        <w:t>х</w:t>
      </w:r>
      <w:r w:rsidR="00E33769" w:rsidRPr="00C61E6B">
        <w:rPr>
          <w:lang w:val="uk-UA"/>
        </w:rPr>
        <w:t xml:space="preserve"> змінюється по гармонічному закону </w:t>
      </w:r>
      <m:oMath>
        <m:r>
          <w:rPr>
            <w:rFonts w:ascii="Cambria Math" w:hAnsi="Cambria Math"/>
            <w:lang w:val="uk-UA"/>
          </w:rPr>
          <m:t>x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  <w:lang w:val="en-US"/>
          </w:rPr>
          <m:t>cosωt</m:t>
        </m:r>
      </m:oMath>
      <w:r w:rsidR="00E33769" w:rsidRPr="00C61E6B">
        <w:rPr>
          <w:lang w:val="uk-UA"/>
        </w:rPr>
        <w:t xml:space="preserve"> </w:t>
      </w:r>
      <w:r w:rsidR="00065650" w:rsidRPr="00C61E6B">
        <w:rPr>
          <w:lang w:val="uk-UA"/>
        </w:rPr>
        <w:t>то</w:t>
      </w:r>
      <w:r w:rsidR="003079BA" w:rsidRPr="00C61E6B">
        <w:rPr>
          <w:lang w:val="uk-UA"/>
        </w:rPr>
        <w:t>, згідно (</w:t>
      </w:r>
      <w:r w:rsidR="00552EB7">
        <w:rPr>
          <w:lang w:val="uk-UA"/>
        </w:rPr>
        <w:t>5</w:t>
      </w:r>
      <w:r w:rsidR="00E33769" w:rsidRPr="00C61E6B">
        <w:rPr>
          <w:lang w:val="uk-UA"/>
        </w:rPr>
        <w:t>)</w:t>
      </w:r>
    </w:p>
    <w:p w14:paraId="54C21769" w14:textId="419C8BA0" w:rsidR="003079BA" w:rsidRPr="00DB51D7" w:rsidRDefault="00552EB7" w:rsidP="003079BA">
      <w:pPr>
        <w:jc w:val="right"/>
        <w:rPr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en-US"/>
            </w:rPr>
            <m:t>I=-qω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sinωt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ωt</m:t>
              </m:r>
            </m:den>
          </m:f>
          <m:r>
            <w:rPr>
              <w:rFonts w:ascii="Cambria Math" w:hAnsi="Cambria Math"/>
              <w:lang w:val="en-US"/>
            </w:rPr>
            <m:t>,                                                              (6)</m:t>
          </m:r>
        </m:oMath>
      </m:oMathPara>
    </w:p>
    <w:p w14:paraId="35090045" w14:textId="1B9C05D5" w:rsidR="00795E3A" w:rsidRPr="00C61E6B" w:rsidRDefault="00DB51D7" w:rsidP="00795E3A">
      <w:pPr>
        <w:rPr>
          <w:lang w:val="uk-UA"/>
        </w:rPr>
      </w:pPr>
      <w:r>
        <w:rPr>
          <w:lang w:val="uk-UA"/>
        </w:rPr>
        <w:t>О</w:t>
      </w:r>
      <w:r w:rsidR="008247AF" w:rsidRPr="00C61E6B">
        <w:rPr>
          <w:lang w:val="uk-UA"/>
        </w:rPr>
        <w:t xml:space="preserve">скільки </w:t>
      </w:r>
      <w:r w:rsidR="008247AF" w:rsidRPr="00C61E6B">
        <w:rPr>
          <w:lang w:val="en-US"/>
        </w:rPr>
        <w:t>ω</w:t>
      </w:r>
      <w:r w:rsidR="008247AF" w:rsidRPr="00C61E6B">
        <w:rPr>
          <w:lang w:val="uk-UA"/>
        </w:rPr>
        <w:t xml:space="preserve"> =2π /</w:t>
      </w:r>
      <w:r w:rsidR="008247AF" w:rsidRPr="00C61E6B">
        <w:rPr>
          <w:lang w:val="en-US"/>
        </w:rPr>
        <w:t>T</w:t>
      </w:r>
      <w:r w:rsidR="008247AF" w:rsidRPr="00C61E6B">
        <w:rPr>
          <w:lang w:val="uk-UA"/>
        </w:rPr>
        <w:t>, то</w:t>
      </w:r>
      <w:r w:rsidR="00065650" w:rsidRPr="00C61E6B">
        <w:rPr>
          <w:lang w:val="uk-UA"/>
        </w:rPr>
        <w:t>ді</w:t>
      </w:r>
      <w:r w:rsidR="008247AF" w:rsidRPr="00C61E6B">
        <w:rPr>
          <w:lang w:val="uk-UA"/>
        </w:rPr>
        <w:t xml:space="preserve"> при </w:t>
      </w:r>
      <w:r w:rsidR="008247AF" w:rsidRPr="00C61E6B">
        <w:rPr>
          <w:lang w:val="en-US"/>
        </w:rPr>
        <w:t>t</w:t>
      </w:r>
      <w:r w:rsidR="008247AF" w:rsidRPr="00C61E6B">
        <w:rPr>
          <w:lang w:val="uk-UA"/>
        </w:rPr>
        <w:t xml:space="preserve"> =</w:t>
      </w:r>
      <w:r w:rsidR="008247AF" w:rsidRPr="00C61E6B">
        <w:rPr>
          <w:lang w:val="en-US"/>
        </w:rPr>
        <w:t>T</w:t>
      </w:r>
      <w:r w:rsidR="003079BA" w:rsidRPr="00C61E6B">
        <w:rPr>
          <w:lang w:val="uk-UA"/>
        </w:rPr>
        <w:t>/4,</w:t>
      </w:r>
      <w:r w:rsidR="008247AF" w:rsidRPr="00C61E6B">
        <w:rPr>
          <w:lang w:val="uk-UA"/>
        </w:rPr>
        <w:t xml:space="preserve"> 3</w:t>
      </w:r>
      <w:r w:rsidR="008247AF" w:rsidRPr="00C61E6B">
        <w:rPr>
          <w:lang w:val="en-US"/>
        </w:rPr>
        <w:t>T</w:t>
      </w:r>
      <w:r w:rsidR="008247AF" w:rsidRPr="00C61E6B">
        <w:rPr>
          <w:lang w:val="uk-UA"/>
        </w:rPr>
        <w:t xml:space="preserve">/4 </w:t>
      </w:r>
      <w:r w:rsidR="003079BA" w:rsidRPr="00C61E6B">
        <w:rPr>
          <w:lang w:val="uk-UA"/>
        </w:rPr>
        <w:t>функція має розрив (</w:t>
      </w:r>
      <w:r w:rsidR="008247AF" w:rsidRPr="00C61E6B">
        <w:rPr>
          <w:lang w:val="uk-UA"/>
        </w:rPr>
        <w:t>прямує до</w:t>
      </w:r>
      <w:r w:rsidR="00862427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±∞</m:t>
        </m:r>
      </m:oMath>
      <w:r w:rsidR="008247AF" w:rsidRPr="00C61E6B">
        <w:rPr>
          <w:lang w:val="uk-UA"/>
        </w:rPr>
        <w:t xml:space="preserve">). В експерименті асимптотичні значення </w:t>
      </w:r>
      <w:r w:rsidR="00795E3A" w:rsidRPr="00C61E6B">
        <w:rPr>
          <w:lang w:val="uk-UA"/>
        </w:rPr>
        <w:t>функції відповідають максимуму і мінімуму функції  на залежностях зміни падіння напруги від часу.</w:t>
      </w:r>
    </w:p>
    <w:p w14:paraId="355C2AD6" w14:textId="77777777" w:rsidR="0062588D" w:rsidRPr="00884892" w:rsidRDefault="0062588D" w:rsidP="00795E3A">
      <w:pPr>
        <w:rPr>
          <w:lang w:val="uk-UA"/>
        </w:rPr>
      </w:pPr>
    </w:p>
    <w:p w14:paraId="2BE4306E" w14:textId="0312D4FB" w:rsidR="0062588D" w:rsidRPr="00C61E6B" w:rsidRDefault="00F32D70" w:rsidP="00ED0811">
      <w:pPr>
        <w:ind w:firstLine="567"/>
        <w:jc w:val="center"/>
      </w:pPr>
      <w:r w:rsidRPr="00C61E6B">
        <w:rPr>
          <w:noProof/>
        </w:rPr>
        <w:drawing>
          <wp:inline distT="0" distB="0" distL="0" distR="0" wp14:anchorId="50A7DA72" wp14:editId="2FB87DD1">
            <wp:extent cx="3517900" cy="2636991"/>
            <wp:effectExtent l="0" t="0" r="635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12" cy="264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2B9E2" w14:textId="4919A8B7" w:rsidR="0062588D" w:rsidRPr="00884892" w:rsidRDefault="00065650" w:rsidP="00ED0811">
      <w:pPr>
        <w:ind w:firstLine="567"/>
        <w:jc w:val="center"/>
      </w:pPr>
      <w:r w:rsidRPr="00C61E6B">
        <w:t>Рис.</w:t>
      </w:r>
      <w:r w:rsidR="00ED0811" w:rsidRPr="00884892">
        <w:t>7</w:t>
      </w:r>
    </w:p>
    <w:p w14:paraId="00616F4B" w14:textId="1DBF43B3" w:rsidR="0002542C" w:rsidRPr="00C61E6B" w:rsidRDefault="00852815" w:rsidP="00D75F90">
      <w:pPr>
        <w:rPr>
          <w:lang w:val="uk-UA"/>
        </w:rPr>
      </w:pPr>
      <w:r w:rsidRPr="00C61E6B">
        <w:rPr>
          <w:lang w:val="uk-UA"/>
        </w:rPr>
        <w:t>Таким чином, застосування сучасних вимірювальних технологій в навчальному фізичному експерименті дає можливість залучати студентів до базового рівня науково-дослідницької роботи з фізики. В якості прикладу вибрано класичні демонстраційні досліди з електростатики</w:t>
      </w:r>
      <w:r w:rsidR="00ED551A" w:rsidRPr="00C61E6B">
        <w:rPr>
          <w:lang w:val="uk-UA"/>
        </w:rPr>
        <w:t xml:space="preserve">, де , по суті, не звертається увага на перехідні процеси, пов’язані з зміною індукованого заряду на колекторі при русі відносно нього реального заряду. Експериментально встановлено, що зміна падіння напруги на навантажувальному опорі датчика напруги залежить від напряму і модуля швидкості відносного руху заряд-колектор. Теоретичним підґрунтям експерименту може бути модель дзеркального </w:t>
      </w:r>
      <w:r w:rsidR="00ED551A" w:rsidRPr="00C61E6B">
        <w:rPr>
          <w:lang w:val="uk-UA"/>
        </w:rPr>
        <w:lastRenderedPageBreak/>
        <w:t>відображення</w:t>
      </w:r>
      <w:r w:rsidR="004F0483" w:rsidRPr="00C61E6B">
        <w:rPr>
          <w:lang w:val="uk-UA"/>
        </w:rPr>
        <w:t xml:space="preserve">, яка якісно пояснює хід експериментальних залежностей зміни напруги на пластинах конденсатора від часу. </w:t>
      </w:r>
      <w:r w:rsidR="00ED551A" w:rsidRPr="00C61E6B">
        <w:rPr>
          <w:lang w:val="uk-UA"/>
        </w:rPr>
        <w:t xml:space="preserve"> </w:t>
      </w:r>
    </w:p>
    <w:p w14:paraId="34F7503C" w14:textId="77777777" w:rsidR="00967B77" w:rsidRPr="00C61E6B" w:rsidRDefault="00967B77" w:rsidP="00D75F90">
      <w:pPr>
        <w:rPr>
          <w:lang w:val="uk-UA"/>
        </w:rPr>
      </w:pPr>
    </w:p>
    <w:p w14:paraId="0CEE7042" w14:textId="22760E81" w:rsidR="00967B77" w:rsidRPr="00C61E6B" w:rsidRDefault="00967B77" w:rsidP="008F3899">
      <w:pPr>
        <w:jc w:val="center"/>
        <w:rPr>
          <w:lang w:val="uk-UA"/>
        </w:rPr>
      </w:pPr>
      <w:r w:rsidRPr="00C61E6B">
        <w:rPr>
          <w:lang w:val="uk-UA"/>
        </w:rPr>
        <w:t>Література</w:t>
      </w:r>
    </w:p>
    <w:p w14:paraId="32554F3F" w14:textId="40395007" w:rsidR="00967B77" w:rsidRPr="00C61E6B" w:rsidRDefault="00967B77" w:rsidP="00967B77">
      <w:pPr>
        <w:numPr>
          <w:ilvl w:val="0"/>
          <w:numId w:val="1"/>
        </w:numPr>
        <w:rPr>
          <w:lang w:val="uk-UA"/>
        </w:rPr>
      </w:pPr>
      <w:r w:rsidRPr="00C61E6B">
        <w:rPr>
          <w:lang w:val="uk-UA"/>
        </w:rPr>
        <w:t xml:space="preserve">Литвинов Ю., </w:t>
      </w:r>
      <w:proofErr w:type="spellStart"/>
      <w:r w:rsidRPr="00C61E6B">
        <w:rPr>
          <w:lang w:val="uk-UA"/>
        </w:rPr>
        <w:t>Малець</w:t>
      </w:r>
      <w:proofErr w:type="spellEnd"/>
      <w:r w:rsidRPr="00C61E6B">
        <w:rPr>
          <w:lang w:val="uk-UA"/>
        </w:rPr>
        <w:t xml:space="preserve"> Є., </w:t>
      </w:r>
      <w:proofErr w:type="spellStart"/>
      <w:r w:rsidRPr="00C61E6B">
        <w:rPr>
          <w:lang w:val="uk-UA"/>
        </w:rPr>
        <w:t>Мялова</w:t>
      </w:r>
      <w:proofErr w:type="spellEnd"/>
      <w:r w:rsidRPr="00C61E6B">
        <w:rPr>
          <w:lang w:val="uk-UA"/>
        </w:rPr>
        <w:t xml:space="preserve"> О., Сергєєв В. Комп’ютерні технології в експерименті з механіки. В зб. Наукові записки </w:t>
      </w:r>
      <w:proofErr w:type="spellStart"/>
      <w:r w:rsidRPr="00C61E6B">
        <w:rPr>
          <w:lang w:val="uk-UA"/>
        </w:rPr>
        <w:t>КДПУ</w:t>
      </w:r>
      <w:proofErr w:type="spellEnd"/>
      <w:r w:rsidRPr="00C61E6B">
        <w:rPr>
          <w:lang w:val="uk-UA"/>
        </w:rPr>
        <w:t xml:space="preserve"> імені Володимира Винниченка. Серія: педагогічні науки, вип.. 82, ч.2, 2009 р. с.312-316</w:t>
      </w:r>
    </w:p>
    <w:p w14:paraId="0DCDF15E" w14:textId="77777777" w:rsidR="00967B77" w:rsidRPr="00C61E6B" w:rsidRDefault="00967B77" w:rsidP="00967B77">
      <w:pPr>
        <w:numPr>
          <w:ilvl w:val="0"/>
          <w:numId w:val="1"/>
        </w:numPr>
        <w:rPr>
          <w:lang w:val="uk-UA"/>
        </w:rPr>
      </w:pPr>
      <w:r w:rsidRPr="00C61E6B">
        <w:rPr>
          <w:lang w:val="uk-UA"/>
        </w:rPr>
        <w:t xml:space="preserve">Литвинов Ю., </w:t>
      </w:r>
      <w:proofErr w:type="spellStart"/>
      <w:r w:rsidRPr="00C61E6B">
        <w:rPr>
          <w:lang w:val="uk-UA"/>
        </w:rPr>
        <w:t>Малець</w:t>
      </w:r>
      <w:proofErr w:type="spellEnd"/>
      <w:r w:rsidRPr="00C61E6B">
        <w:rPr>
          <w:lang w:val="uk-UA"/>
        </w:rPr>
        <w:t xml:space="preserve"> Є., </w:t>
      </w:r>
      <w:proofErr w:type="spellStart"/>
      <w:r w:rsidRPr="00C61E6B">
        <w:rPr>
          <w:lang w:val="uk-UA"/>
        </w:rPr>
        <w:t>Мялова</w:t>
      </w:r>
      <w:proofErr w:type="spellEnd"/>
      <w:r w:rsidRPr="00C61E6B">
        <w:rPr>
          <w:lang w:val="uk-UA"/>
        </w:rPr>
        <w:t xml:space="preserve"> О., Токарєв П., Сергєєв В. Застосування сучасних технологій при виконанні експериментальних завдань з фізики. В зб. Наукові записки </w:t>
      </w:r>
      <w:proofErr w:type="spellStart"/>
      <w:r w:rsidRPr="00C61E6B">
        <w:rPr>
          <w:lang w:val="uk-UA"/>
        </w:rPr>
        <w:t>КДПУ</w:t>
      </w:r>
      <w:proofErr w:type="spellEnd"/>
      <w:r w:rsidRPr="00C61E6B">
        <w:rPr>
          <w:lang w:val="uk-UA"/>
        </w:rPr>
        <w:t xml:space="preserve"> імені Володимира Винниченка, Серія: педагогічні науки, вип..90, 2010 р., с.168-171</w:t>
      </w:r>
    </w:p>
    <w:p w14:paraId="30B14F95" w14:textId="71BFE36C" w:rsidR="00967B77" w:rsidRDefault="00967B77" w:rsidP="00967B77">
      <w:pPr>
        <w:numPr>
          <w:ilvl w:val="0"/>
          <w:numId w:val="1"/>
        </w:numPr>
        <w:rPr>
          <w:lang w:val="uk-UA"/>
        </w:rPr>
      </w:pPr>
      <w:r w:rsidRPr="00C61E6B">
        <w:rPr>
          <w:lang w:val="uk-UA"/>
        </w:rPr>
        <w:t xml:space="preserve">Литвинов Ю.,  </w:t>
      </w:r>
      <w:proofErr w:type="spellStart"/>
      <w:r w:rsidRPr="00C61E6B">
        <w:rPr>
          <w:lang w:val="uk-UA"/>
        </w:rPr>
        <w:t>Малець</w:t>
      </w:r>
      <w:proofErr w:type="spellEnd"/>
      <w:r w:rsidRPr="00C61E6B">
        <w:rPr>
          <w:lang w:val="uk-UA"/>
        </w:rPr>
        <w:t xml:space="preserve"> Є., </w:t>
      </w:r>
      <w:proofErr w:type="spellStart"/>
      <w:r w:rsidRPr="00C61E6B">
        <w:rPr>
          <w:lang w:val="uk-UA"/>
        </w:rPr>
        <w:t>Мялова</w:t>
      </w:r>
      <w:proofErr w:type="spellEnd"/>
      <w:r w:rsidRPr="00C61E6B">
        <w:rPr>
          <w:lang w:val="uk-UA"/>
        </w:rPr>
        <w:t xml:space="preserve"> О. Засоби вимірювання в навчальному експерименті при вивченні коливальних процесів. В зб. Наукові записки </w:t>
      </w:r>
      <w:proofErr w:type="spellStart"/>
      <w:r w:rsidRPr="00C61E6B">
        <w:rPr>
          <w:lang w:val="uk-UA"/>
        </w:rPr>
        <w:t>КДПУ</w:t>
      </w:r>
      <w:proofErr w:type="spellEnd"/>
      <w:r w:rsidRPr="00C61E6B">
        <w:rPr>
          <w:lang w:val="uk-UA"/>
        </w:rPr>
        <w:t xml:space="preserve"> імені Володимира Винниченка. Серія: педагогічні науки, вип.108, ч.1, 2012 р., </w:t>
      </w:r>
      <w:r w:rsidRPr="006C00C7">
        <w:rPr>
          <w:lang w:val="uk-UA"/>
        </w:rPr>
        <w:t>с.264-270</w:t>
      </w:r>
      <w:r w:rsidR="003A5AEA">
        <w:rPr>
          <w:lang w:val="uk-UA"/>
        </w:rPr>
        <w:t>.</w:t>
      </w:r>
    </w:p>
    <w:p w14:paraId="1D46D5F5" w14:textId="571F838B" w:rsidR="00967B77" w:rsidRPr="003A5AEA" w:rsidRDefault="003A5AEA" w:rsidP="006E01EA">
      <w:pPr>
        <w:numPr>
          <w:ilvl w:val="0"/>
          <w:numId w:val="1"/>
        </w:numPr>
        <w:rPr>
          <w:lang w:val="uk-UA"/>
        </w:rPr>
      </w:pPr>
      <w:proofErr w:type="spellStart"/>
      <w:r w:rsidRPr="003A5AEA">
        <w:t>Шаскольская</w:t>
      </w:r>
      <w:proofErr w:type="spellEnd"/>
      <w:r w:rsidRPr="003A5AEA">
        <w:t xml:space="preserve"> </w:t>
      </w:r>
      <w:proofErr w:type="spellStart"/>
      <w:r w:rsidRPr="003A5AEA">
        <w:t>М.П</w:t>
      </w:r>
      <w:proofErr w:type="spellEnd"/>
      <w:r w:rsidRPr="003A5AEA">
        <w:t xml:space="preserve">., </w:t>
      </w:r>
      <w:proofErr w:type="spellStart"/>
      <w:r w:rsidRPr="003A5AEA">
        <w:t>Эльцин</w:t>
      </w:r>
      <w:proofErr w:type="spellEnd"/>
      <w:r w:rsidRPr="003A5AEA">
        <w:t xml:space="preserve"> </w:t>
      </w:r>
      <w:proofErr w:type="spellStart"/>
      <w:r w:rsidRPr="003A5AEA">
        <w:t>И.А</w:t>
      </w:r>
      <w:proofErr w:type="spellEnd"/>
      <w:r w:rsidRPr="003A5AEA">
        <w:t xml:space="preserve">. Сборник избранных задач по физике, изд. «Наука», М., </w:t>
      </w:r>
      <w:smartTag w:uri="urn:schemas-microsoft-com:office:smarttags" w:element="metricconverter">
        <w:smartTagPr>
          <w:attr w:name="ProductID" w:val="1967 г"/>
        </w:smartTagPr>
        <w:r w:rsidRPr="003A5AEA">
          <w:t>1967 г</w:t>
        </w:r>
      </w:smartTag>
      <w:r w:rsidRPr="003A5AEA">
        <w:t>. с.224</w:t>
      </w:r>
      <w:r w:rsidRPr="003A5AEA">
        <w:rPr>
          <w:lang w:val="uk-UA"/>
        </w:rPr>
        <w:t>.</w:t>
      </w:r>
    </w:p>
    <w:p w14:paraId="418ACEC7" w14:textId="7287895A" w:rsidR="00967B77" w:rsidRDefault="00967B77" w:rsidP="00967B77">
      <w:pPr>
        <w:numPr>
          <w:ilvl w:val="0"/>
          <w:numId w:val="1"/>
        </w:numPr>
        <w:rPr>
          <w:lang w:val="uk-UA"/>
        </w:rPr>
      </w:pPr>
      <w:r w:rsidRPr="00C61E6B">
        <w:t xml:space="preserve">Козел </w:t>
      </w:r>
      <w:proofErr w:type="spellStart"/>
      <w:r w:rsidRPr="00C61E6B">
        <w:t>С.М</w:t>
      </w:r>
      <w:proofErr w:type="spellEnd"/>
      <w:r w:rsidRPr="00C61E6B">
        <w:t xml:space="preserve">., </w:t>
      </w:r>
      <w:proofErr w:type="spellStart"/>
      <w:r w:rsidRPr="00C61E6B">
        <w:t>Рашба</w:t>
      </w:r>
      <w:proofErr w:type="spellEnd"/>
      <w:r w:rsidRPr="00C61E6B">
        <w:t xml:space="preserve"> </w:t>
      </w:r>
      <w:proofErr w:type="spellStart"/>
      <w:r w:rsidRPr="00C61E6B">
        <w:t>Э.И</w:t>
      </w:r>
      <w:proofErr w:type="spellEnd"/>
      <w:r w:rsidRPr="00C61E6B">
        <w:t xml:space="preserve">., </w:t>
      </w:r>
      <w:proofErr w:type="spellStart"/>
      <w:r w:rsidRPr="00C61E6B">
        <w:t>Славитинский</w:t>
      </w:r>
      <w:proofErr w:type="spellEnd"/>
      <w:r w:rsidRPr="00C61E6B">
        <w:t xml:space="preserve"> </w:t>
      </w:r>
      <w:proofErr w:type="spellStart"/>
      <w:r w:rsidRPr="00C61E6B">
        <w:t>С.А</w:t>
      </w:r>
      <w:proofErr w:type="spellEnd"/>
      <w:r w:rsidRPr="00C61E6B">
        <w:t xml:space="preserve">. Сборник задач по физике, изд. «Наука», М., </w:t>
      </w:r>
      <w:smartTag w:uri="urn:schemas-microsoft-com:office:smarttags" w:element="metricconverter">
        <w:smartTagPr>
          <w:attr w:name="ProductID" w:val="1987 г"/>
        </w:smartTagPr>
        <w:r w:rsidRPr="00C61E6B">
          <w:t>1987 г</w:t>
        </w:r>
      </w:smartTag>
      <w:r w:rsidRPr="00C61E6B">
        <w:t>., с.304</w:t>
      </w:r>
      <w:r w:rsidR="006C00C7">
        <w:rPr>
          <w:lang w:val="uk-UA"/>
        </w:rPr>
        <w:t>.</w:t>
      </w:r>
    </w:p>
    <w:p w14:paraId="13700134" w14:textId="61BBBCE3" w:rsidR="006C00C7" w:rsidRDefault="006C00C7" w:rsidP="00967B77">
      <w:pPr>
        <w:numPr>
          <w:ilvl w:val="0"/>
          <w:numId w:val="1"/>
        </w:numPr>
        <w:rPr>
          <w:lang w:val="uk-UA"/>
        </w:rPr>
      </w:pPr>
      <w:r w:rsidRPr="00C61E6B">
        <w:t xml:space="preserve">Фейнман Р., </w:t>
      </w:r>
      <w:proofErr w:type="spellStart"/>
      <w:r w:rsidRPr="00C61E6B">
        <w:t>Лейтон</w:t>
      </w:r>
      <w:proofErr w:type="spellEnd"/>
      <w:r w:rsidRPr="00C61E6B">
        <w:t xml:space="preserve"> Р., </w:t>
      </w:r>
      <w:proofErr w:type="spellStart"/>
      <w:r w:rsidRPr="00C61E6B">
        <w:t>Сэндс</w:t>
      </w:r>
      <w:proofErr w:type="spellEnd"/>
      <w:r w:rsidRPr="00C61E6B">
        <w:t xml:space="preserve"> М. </w:t>
      </w:r>
      <w:proofErr w:type="spellStart"/>
      <w:r w:rsidRPr="00C61E6B">
        <w:t>Фейнмановские</w:t>
      </w:r>
      <w:proofErr w:type="spellEnd"/>
      <w:r w:rsidRPr="00C61E6B">
        <w:t xml:space="preserve"> лекции по физике т. 5</w:t>
      </w:r>
      <w:r>
        <w:rPr>
          <w:lang w:val="uk-UA"/>
        </w:rPr>
        <w:t>. И</w:t>
      </w:r>
      <w:proofErr w:type="spellStart"/>
      <w:r w:rsidRPr="00C61E6B">
        <w:t>зд</w:t>
      </w:r>
      <w:proofErr w:type="spellEnd"/>
      <w:r w:rsidRPr="00C61E6B">
        <w:t>. «Мир», М., 1977 с</w:t>
      </w:r>
      <w:r w:rsidR="00275259">
        <w:rPr>
          <w:lang w:val="uk-UA"/>
        </w:rPr>
        <w:t>.</w:t>
      </w:r>
      <w:r w:rsidRPr="00C61E6B">
        <w:t xml:space="preserve"> 303</w:t>
      </w:r>
      <w:r>
        <w:rPr>
          <w:lang w:val="uk-UA"/>
        </w:rPr>
        <w:t>.</w:t>
      </w:r>
    </w:p>
    <w:p w14:paraId="1FFAB38F" w14:textId="77777777" w:rsidR="003A5AEA" w:rsidRDefault="003A5AEA" w:rsidP="003A5AEA">
      <w:pPr>
        <w:ind w:left="928"/>
        <w:rPr>
          <w:lang w:val="uk-UA"/>
        </w:rPr>
      </w:pPr>
    </w:p>
    <w:p w14:paraId="60511D4E" w14:textId="61BEBEC7" w:rsidR="003A5AEA" w:rsidRDefault="003A5AEA" w:rsidP="00560C51">
      <w:pPr>
        <w:ind w:firstLine="567"/>
        <w:rPr>
          <w:lang w:val="uk-UA"/>
        </w:rPr>
      </w:pPr>
      <w:r>
        <w:rPr>
          <w:lang w:val="uk-UA"/>
        </w:rPr>
        <w:t>Відомості про авторів</w:t>
      </w:r>
    </w:p>
    <w:p w14:paraId="1BB00E1D" w14:textId="7AE64B57" w:rsidR="000C7E24" w:rsidRDefault="008F3899" w:rsidP="000C7E24">
      <w:pPr>
        <w:rPr>
          <w:lang w:val="uk-UA"/>
        </w:rPr>
      </w:pPr>
      <w:proofErr w:type="spellStart"/>
      <w:r>
        <w:rPr>
          <w:lang w:val="uk-UA"/>
        </w:rPr>
        <w:t>Малець</w:t>
      </w:r>
      <w:proofErr w:type="spellEnd"/>
      <w:r>
        <w:rPr>
          <w:lang w:val="uk-UA"/>
        </w:rPr>
        <w:t xml:space="preserve"> Євген Борисович – кандидат фізико-математичних наук, </w:t>
      </w:r>
      <w:r w:rsidR="007E6013">
        <w:rPr>
          <w:lang w:val="uk-UA"/>
        </w:rPr>
        <w:t xml:space="preserve">доцент, </w:t>
      </w:r>
      <w:r>
        <w:rPr>
          <w:lang w:val="uk-UA"/>
        </w:rPr>
        <w:t>професор кафедр</w:t>
      </w:r>
      <w:r w:rsidR="007E6013">
        <w:rPr>
          <w:lang w:val="uk-UA"/>
        </w:rPr>
        <w:t>и</w:t>
      </w:r>
      <w:r>
        <w:rPr>
          <w:lang w:val="uk-UA"/>
        </w:rPr>
        <w:t xml:space="preserve"> фізики і хімії, Харківський національний педагогічний університет</w:t>
      </w:r>
      <w:r w:rsidR="007E6013">
        <w:rPr>
          <w:lang w:val="uk-UA"/>
        </w:rPr>
        <w:t xml:space="preserve"> імені Г.С.Сковороди;</w:t>
      </w:r>
      <w:r>
        <w:rPr>
          <w:lang w:val="uk-UA"/>
        </w:rPr>
        <w:t xml:space="preserve"> Харків, Україна</w:t>
      </w:r>
      <w:r w:rsidR="007E6013">
        <w:rPr>
          <w:lang w:val="uk-UA"/>
        </w:rPr>
        <w:t xml:space="preserve">; </w:t>
      </w:r>
      <w:r w:rsidR="007E6013">
        <w:rPr>
          <w:lang w:val="en-US"/>
        </w:rPr>
        <w:t>email</w:t>
      </w:r>
      <w:r w:rsidR="007E6013" w:rsidRPr="00884892">
        <w:rPr>
          <w:lang w:val="uk-UA"/>
        </w:rPr>
        <w:t xml:space="preserve">: </w:t>
      </w:r>
      <w:hyperlink r:id="rId14" w:history="1">
        <w:r w:rsidR="007E6013" w:rsidRPr="008837D9">
          <w:rPr>
            <w:rStyle w:val="a4"/>
            <w:lang w:val="en-US"/>
          </w:rPr>
          <w:t>yevhen</w:t>
        </w:r>
        <w:r w:rsidR="007E6013" w:rsidRPr="00884892">
          <w:rPr>
            <w:rStyle w:val="a4"/>
            <w:lang w:val="uk-UA"/>
          </w:rPr>
          <w:t>.</w:t>
        </w:r>
        <w:r w:rsidR="007E6013" w:rsidRPr="008837D9">
          <w:rPr>
            <w:rStyle w:val="a4"/>
            <w:lang w:val="en-US"/>
          </w:rPr>
          <w:t>malets</w:t>
        </w:r>
        <w:r w:rsidR="007E6013" w:rsidRPr="00884892">
          <w:rPr>
            <w:rStyle w:val="a4"/>
            <w:lang w:val="uk-UA"/>
          </w:rPr>
          <w:t>@</w:t>
        </w:r>
        <w:r w:rsidR="007E6013" w:rsidRPr="008837D9">
          <w:rPr>
            <w:rStyle w:val="a4"/>
            <w:lang w:val="en-US"/>
          </w:rPr>
          <w:t>hnpu</w:t>
        </w:r>
        <w:r w:rsidR="007E6013" w:rsidRPr="00884892">
          <w:rPr>
            <w:rStyle w:val="a4"/>
            <w:lang w:val="uk-UA"/>
          </w:rPr>
          <w:t>.</w:t>
        </w:r>
        <w:r w:rsidR="007E6013" w:rsidRPr="008837D9">
          <w:rPr>
            <w:rStyle w:val="a4"/>
            <w:lang w:val="en-US"/>
          </w:rPr>
          <w:t>edu</w:t>
        </w:r>
        <w:r w:rsidR="007E6013" w:rsidRPr="00884892">
          <w:rPr>
            <w:rStyle w:val="a4"/>
            <w:lang w:val="uk-UA"/>
          </w:rPr>
          <w:t>.</w:t>
        </w:r>
        <w:r w:rsidR="007E6013" w:rsidRPr="008837D9">
          <w:rPr>
            <w:rStyle w:val="a4"/>
            <w:lang w:val="en-US"/>
          </w:rPr>
          <w:t>ua</w:t>
        </w:r>
      </w:hyperlink>
      <w:r w:rsidR="007E6013" w:rsidRPr="00884892">
        <w:rPr>
          <w:lang w:val="uk-UA"/>
        </w:rPr>
        <w:t xml:space="preserve">; </w:t>
      </w:r>
      <w:proofErr w:type="spellStart"/>
      <w:r w:rsidR="00974A31" w:rsidRPr="00974A31">
        <w:t>ORCID</w:t>
      </w:r>
      <w:proofErr w:type="spellEnd"/>
      <w:r w:rsidR="00974A31">
        <w:rPr>
          <w:lang w:val="uk-UA"/>
        </w:rPr>
        <w:t>:</w:t>
      </w:r>
      <w:r w:rsidR="00974A31" w:rsidRPr="00884892">
        <w:rPr>
          <w:lang w:val="uk-UA"/>
        </w:rPr>
        <w:t xml:space="preserve"> </w:t>
      </w:r>
      <w:hyperlink r:id="rId15" w:history="1">
        <w:r w:rsidR="00974A31" w:rsidRPr="00A04C16">
          <w:rPr>
            <w:rStyle w:val="a4"/>
          </w:rPr>
          <w:t>https</w:t>
        </w:r>
        <w:r w:rsidR="00974A31" w:rsidRPr="00884892">
          <w:rPr>
            <w:rStyle w:val="a4"/>
            <w:lang w:val="uk-UA"/>
          </w:rPr>
          <w:t>://</w:t>
        </w:r>
        <w:r w:rsidR="00974A31" w:rsidRPr="00A04C16">
          <w:rPr>
            <w:rStyle w:val="a4"/>
          </w:rPr>
          <w:t>orcid</w:t>
        </w:r>
        <w:r w:rsidR="00974A31" w:rsidRPr="00884892">
          <w:rPr>
            <w:rStyle w:val="a4"/>
            <w:lang w:val="uk-UA"/>
          </w:rPr>
          <w:t>.</w:t>
        </w:r>
        <w:r w:rsidR="00974A31" w:rsidRPr="00A04C16">
          <w:rPr>
            <w:rStyle w:val="a4"/>
          </w:rPr>
          <w:t>org</w:t>
        </w:r>
        <w:r w:rsidR="00974A31" w:rsidRPr="00884892">
          <w:rPr>
            <w:rStyle w:val="a4"/>
            <w:lang w:val="uk-UA"/>
          </w:rPr>
          <w:t>/0000-0002-4573-5313</w:t>
        </w:r>
      </w:hyperlink>
      <w:r w:rsidR="000C7E24" w:rsidRPr="00884892">
        <w:rPr>
          <w:lang w:val="uk-UA"/>
        </w:rPr>
        <w:t>;</w:t>
      </w:r>
      <w:r w:rsidR="00974A31">
        <w:rPr>
          <w:lang w:val="uk-UA"/>
        </w:rPr>
        <w:t xml:space="preserve"> </w:t>
      </w:r>
      <w:proofErr w:type="spellStart"/>
      <w:r w:rsidR="00974A31" w:rsidRPr="00974A31">
        <w:t>Scopus</w:t>
      </w:r>
      <w:proofErr w:type="spellEnd"/>
      <w:r w:rsidR="00974A31">
        <w:rPr>
          <w:lang w:val="uk-UA"/>
        </w:rPr>
        <w:t>:</w:t>
      </w:r>
      <w:r w:rsidR="00974A31" w:rsidRPr="00884892">
        <w:rPr>
          <w:lang w:val="uk-UA"/>
        </w:rPr>
        <w:t xml:space="preserve"> </w:t>
      </w:r>
      <w:hyperlink r:id="rId16" w:history="1">
        <w:r w:rsidR="00974A31" w:rsidRPr="00A04C16">
          <w:rPr>
            <w:rStyle w:val="a4"/>
          </w:rPr>
          <w:t>https</w:t>
        </w:r>
        <w:r w:rsidR="00974A31" w:rsidRPr="00884892">
          <w:rPr>
            <w:rStyle w:val="a4"/>
            <w:lang w:val="uk-UA"/>
          </w:rPr>
          <w:t>://</w:t>
        </w:r>
        <w:r w:rsidR="00974A31" w:rsidRPr="00A04C16">
          <w:rPr>
            <w:rStyle w:val="a4"/>
          </w:rPr>
          <w:t>doi</w:t>
        </w:r>
        <w:r w:rsidR="00974A31" w:rsidRPr="00884892">
          <w:rPr>
            <w:rStyle w:val="a4"/>
            <w:lang w:val="uk-UA"/>
          </w:rPr>
          <w:t>.</w:t>
        </w:r>
        <w:r w:rsidR="00974A31" w:rsidRPr="00A04C16">
          <w:rPr>
            <w:rStyle w:val="a4"/>
          </w:rPr>
          <w:t>org</w:t>
        </w:r>
        <w:r w:rsidR="00974A31" w:rsidRPr="00884892">
          <w:rPr>
            <w:rStyle w:val="a4"/>
            <w:lang w:val="uk-UA"/>
          </w:rPr>
          <w:t>/10.46813/2022-141-068</w:t>
        </w:r>
      </w:hyperlink>
    </w:p>
    <w:p w14:paraId="4302EA99" w14:textId="77777777" w:rsidR="00974A31" w:rsidRPr="00974A31" w:rsidRDefault="00974A31" w:rsidP="000C7E24">
      <w:pPr>
        <w:rPr>
          <w:lang w:val="uk-UA"/>
        </w:rPr>
      </w:pPr>
    </w:p>
    <w:p w14:paraId="55F02D1C" w14:textId="3AA7219C" w:rsidR="004E2641" w:rsidRDefault="009D6ADC" w:rsidP="009D6ADC">
      <w:pPr>
        <w:rPr>
          <w:lang w:val="uk-UA"/>
        </w:rPr>
      </w:pPr>
      <w:proofErr w:type="spellStart"/>
      <w:r w:rsidRPr="009D6ADC">
        <w:rPr>
          <w:bCs/>
          <w:lang w:val="uk-UA"/>
        </w:rPr>
        <w:t>Масич</w:t>
      </w:r>
      <w:proofErr w:type="spellEnd"/>
      <w:r w:rsidRPr="009D6ADC">
        <w:rPr>
          <w:bCs/>
          <w:lang w:val="uk-UA"/>
        </w:rPr>
        <w:t xml:space="preserve"> Ві</w:t>
      </w:r>
      <w:r>
        <w:rPr>
          <w:b/>
          <w:lang w:val="uk-UA"/>
        </w:rPr>
        <w:t>талій</w:t>
      </w:r>
      <w:r w:rsidRPr="009D6ADC">
        <w:rPr>
          <w:bCs/>
          <w:lang w:val="uk-UA"/>
        </w:rPr>
        <w:t xml:space="preserve"> –</w:t>
      </w:r>
      <w:r>
        <w:rPr>
          <w:bCs/>
          <w:lang w:val="uk-UA"/>
        </w:rPr>
        <w:t xml:space="preserve"> </w:t>
      </w:r>
      <w:r w:rsidRPr="009D6ADC">
        <w:rPr>
          <w:lang w:val="uk-UA"/>
        </w:rPr>
        <w:t xml:space="preserve">доктор педагогічних наук, </w:t>
      </w:r>
      <w:r>
        <w:rPr>
          <w:lang w:val="uk-UA"/>
        </w:rPr>
        <w:t xml:space="preserve">професор, </w:t>
      </w:r>
      <w:r w:rsidRPr="009D6ADC">
        <w:rPr>
          <w:lang w:val="uk-UA"/>
        </w:rPr>
        <w:t xml:space="preserve">завідувач фізики і </w:t>
      </w:r>
      <w:r>
        <w:rPr>
          <w:lang w:val="uk-UA"/>
        </w:rPr>
        <w:t xml:space="preserve">хімії Харківський національний педагогічний університет імені Г.С.Сковороди; Харків, Україна; </w:t>
      </w:r>
      <w:r>
        <w:rPr>
          <w:lang w:val="en-US"/>
        </w:rPr>
        <w:t>email</w:t>
      </w:r>
      <w:r>
        <w:rPr>
          <w:lang w:val="uk-UA"/>
        </w:rPr>
        <w:t xml:space="preserve">: </w:t>
      </w:r>
      <w:hyperlink r:id="rId17" w:history="1">
        <w:r w:rsidRPr="009D6ADC">
          <w:rPr>
            <w:rStyle w:val="a4"/>
            <w:lang w:val="uk-UA"/>
          </w:rPr>
          <w:t>masych@hnpu.edu.ua</w:t>
        </w:r>
      </w:hyperlink>
      <w:r>
        <w:rPr>
          <w:lang w:val="uk-UA"/>
        </w:rPr>
        <w:t xml:space="preserve">; </w:t>
      </w:r>
      <w:proofErr w:type="spellStart"/>
      <w:r w:rsidRPr="009D6ADC">
        <w:rPr>
          <w:lang w:val="uk-UA"/>
        </w:rPr>
        <w:t>ORCID</w:t>
      </w:r>
      <w:proofErr w:type="spellEnd"/>
      <w:r w:rsidR="004E2641">
        <w:rPr>
          <w:lang w:val="uk-UA"/>
        </w:rPr>
        <w:t>:</w:t>
      </w:r>
      <w:r w:rsidR="004E2641" w:rsidRPr="00884892">
        <w:rPr>
          <w:lang w:val="uk-UA"/>
        </w:rPr>
        <w:t xml:space="preserve"> </w:t>
      </w:r>
      <w:hyperlink r:id="rId18" w:history="1">
        <w:r w:rsidR="004E2641" w:rsidRPr="00A04C16">
          <w:rPr>
            <w:rStyle w:val="a4"/>
            <w:lang w:val="uk-UA"/>
          </w:rPr>
          <w:t>https://orcid.org/0000-0002-8943-7756</w:t>
        </w:r>
      </w:hyperlink>
      <w:r w:rsidR="004E2641">
        <w:rPr>
          <w:lang w:val="uk-UA"/>
        </w:rPr>
        <w:t>;</w:t>
      </w:r>
    </w:p>
    <w:p w14:paraId="1D1E549E" w14:textId="739EB8EB" w:rsidR="004E2641" w:rsidRDefault="004E2641" w:rsidP="009D6ADC">
      <w:pPr>
        <w:rPr>
          <w:lang w:val="uk-UA"/>
        </w:rPr>
      </w:pPr>
      <w:r>
        <w:rPr>
          <w:lang w:val="en-US"/>
        </w:rPr>
        <w:t>Scopus</w:t>
      </w:r>
      <w:r>
        <w:rPr>
          <w:lang w:val="uk-UA"/>
        </w:rPr>
        <w:t xml:space="preserve">: </w:t>
      </w:r>
      <w:hyperlink r:id="rId19" w:history="1">
        <w:r w:rsidRPr="00A04C16">
          <w:rPr>
            <w:rStyle w:val="a4"/>
            <w:lang w:val="uk-UA"/>
          </w:rPr>
          <w:t>https://www.scopus.com/authid/detail.uri?authorId=5722456438</w:t>
        </w:r>
      </w:hyperlink>
    </w:p>
    <w:p w14:paraId="77775C3A" w14:textId="77777777" w:rsidR="004E2641" w:rsidRPr="009D6ADC" w:rsidRDefault="004E2641" w:rsidP="009D6ADC">
      <w:pPr>
        <w:rPr>
          <w:lang w:val="uk-UA"/>
        </w:rPr>
      </w:pPr>
    </w:p>
    <w:p w14:paraId="6CA4EEDB" w14:textId="2C313DA1" w:rsidR="007E6013" w:rsidRPr="004E2641" w:rsidRDefault="009D6ADC" w:rsidP="000C7E24">
      <w:pPr>
        <w:rPr>
          <w:lang w:val="uk-UA"/>
        </w:rPr>
      </w:pPr>
      <w:r>
        <w:rPr>
          <w:lang w:val="uk-UA"/>
        </w:rPr>
        <w:t xml:space="preserve">Сергєєв Віктор Миколайович – кандидат фізико-математичних наук, доцент кафедри фізики і хімії, Харківський національний педагогічний університет імені Г.С.Сковороди; Харків, Україна; </w:t>
      </w:r>
      <w:r>
        <w:rPr>
          <w:lang w:val="en-US"/>
        </w:rPr>
        <w:t>email</w:t>
      </w:r>
      <w:r w:rsidRPr="00884892">
        <w:rPr>
          <w:lang w:val="uk-UA"/>
        </w:rPr>
        <w:t>:</w:t>
      </w:r>
      <w:r>
        <w:rPr>
          <w:lang w:val="uk-UA"/>
        </w:rPr>
        <w:t xml:space="preserve"> </w:t>
      </w:r>
      <w:hyperlink r:id="rId20" w:history="1">
        <w:r w:rsidR="000C7E24" w:rsidRPr="008837D9">
          <w:rPr>
            <w:rStyle w:val="a4"/>
            <w:lang w:val="en-US"/>
          </w:rPr>
          <w:t>viktor</w:t>
        </w:r>
        <w:r w:rsidR="000C7E24" w:rsidRPr="00884892">
          <w:rPr>
            <w:rStyle w:val="a4"/>
            <w:lang w:val="uk-UA"/>
          </w:rPr>
          <w:t>.</w:t>
        </w:r>
        <w:r w:rsidR="000C7E24" w:rsidRPr="008837D9">
          <w:rPr>
            <w:rStyle w:val="a4"/>
            <w:lang w:val="en-US"/>
          </w:rPr>
          <w:t>serheev</w:t>
        </w:r>
        <w:r w:rsidR="000C7E24" w:rsidRPr="00884892">
          <w:rPr>
            <w:rStyle w:val="a4"/>
            <w:lang w:val="uk-UA"/>
          </w:rPr>
          <w:t>@</w:t>
        </w:r>
        <w:r w:rsidR="000C7E24" w:rsidRPr="008837D9">
          <w:rPr>
            <w:rStyle w:val="a4"/>
            <w:lang w:val="en-US"/>
          </w:rPr>
          <w:t>hnpu</w:t>
        </w:r>
        <w:r w:rsidR="000C7E24" w:rsidRPr="00884892">
          <w:rPr>
            <w:rStyle w:val="a4"/>
            <w:lang w:val="uk-UA"/>
          </w:rPr>
          <w:t>.</w:t>
        </w:r>
        <w:r w:rsidR="000C7E24" w:rsidRPr="008837D9">
          <w:rPr>
            <w:rStyle w:val="a4"/>
            <w:lang w:val="en-US"/>
          </w:rPr>
          <w:t>edu</w:t>
        </w:r>
        <w:r w:rsidR="000C7E24" w:rsidRPr="00884892">
          <w:rPr>
            <w:rStyle w:val="a4"/>
            <w:lang w:val="uk-UA"/>
          </w:rPr>
          <w:t>.</w:t>
        </w:r>
        <w:r w:rsidR="000C7E24" w:rsidRPr="008837D9">
          <w:rPr>
            <w:rStyle w:val="a4"/>
            <w:lang w:val="en-US"/>
          </w:rPr>
          <w:t>ua</w:t>
        </w:r>
      </w:hyperlink>
      <w:r w:rsidR="000C7E24" w:rsidRPr="00884892">
        <w:rPr>
          <w:lang w:val="uk-UA"/>
        </w:rPr>
        <w:t xml:space="preserve">; </w:t>
      </w:r>
      <w:proofErr w:type="spellStart"/>
      <w:r w:rsidR="000C7E24" w:rsidRPr="009D6ADC">
        <w:rPr>
          <w:lang w:val="uk-UA"/>
        </w:rPr>
        <w:t>ORCID</w:t>
      </w:r>
      <w:proofErr w:type="spellEnd"/>
      <w:r w:rsidR="000C7E24" w:rsidRPr="00884892">
        <w:rPr>
          <w:lang w:val="uk-UA"/>
        </w:rPr>
        <w:t xml:space="preserve">: </w:t>
      </w:r>
      <w:hyperlink r:id="rId21" w:history="1">
        <w:r w:rsidR="00C92FE6" w:rsidRPr="00A04C16">
          <w:rPr>
            <w:rStyle w:val="a4"/>
          </w:rPr>
          <w:t>https</w:t>
        </w:r>
        <w:r w:rsidR="00C92FE6" w:rsidRPr="00884892">
          <w:rPr>
            <w:rStyle w:val="a4"/>
            <w:lang w:val="uk-UA"/>
          </w:rPr>
          <w:t>://</w:t>
        </w:r>
        <w:r w:rsidR="00C92FE6" w:rsidRPr="00A04C16">
          <w:rPr>
            <w:rStyle w:val="a4"/>
          </w:rPr>
          <w:t>orcid</w:t>
        </w:r>
        <w:r w:rsidR="00C92FE6" w:rsidRPr="00884892">
          <w:rPr>
            <w:rStyle w:val="a4"/>
            <w:lang w:val="uk-UA"/>
          </w:rPr>
          <w:t>.</w:t>
        </w:r>
        <w:r w:rsidR="00C92FE6" w:rsidRPr="00A04C16">
          <w:rPr>
            <w:rStyle w:val="a4"/>
          </w:rPr>
          <w:t>org</w:t>
        </w:r>
        <w:r w:rsidR="00C92FE6" w:rsidRPr="00884892">
          <w:rPr>
            <w:rStyle w:val="a4"/>
            <w:lang w:val="uk-UA"/>
          </w:rPr>
          <w:t>/0000-0003-4134-0418</w:t>
        </w:r>
      </w:hyperlink>
      <w:r w:rsidR="00C92FE6" w:rsidRPr="00884892">
        <w:rPr>
          <w:lang w:val="uk-UA"/>
        </w:rPr>
        <w:t xml:space="preserve">; </w:t>
      </w:r>
      <w:r w:rsidR="004E2641">
        <w:rPr>
          <w:lang w:val="en-US"/>
        </w:rPr>
        <w:t>Google</w:t>
      </w:r>
      <w:r w:rsidR="004E2641" w:rsidRPr="00884892">
        <w:rPr>
          <w:lang w:val="uk-UA"/>
        </w:rPr>
        <w:t xml:space="preserve"> </w:t>
      </w:r>
      <w:r w:rsidR="001849DB">
        <w:rPr>
          <w:lang w:val="en-US"/>
        </w:rPr>
        <w:t>S</w:t>
      </w:r>
      <w:r w:rsidR="004E2641">
        <w:rPr>
          <w:lang w:val="en-US"/>
        </w:rPr>
        <w:t>cholar</w:t>
      </w:r>
      <w:r w:rsidR="004E2641">
        <w:rPr>
          <w:rStyle w:val="a4"/>
          <w:lang w:val="uk-UA"/>
        </w:rPr>
        <w:t>:</w:t>
      </w:r>
      <w:r w:rsidR="001849DB" w:rsidRPr="00884892">
        <w:rPr>
          <w:rStyle w:val="a4"/>
          <w:lang w:val="uk-UA"/>
        </w:rPr>
        <w:t xml:space="preserve"> </w:t>
      </w:r>
      <w:r w:rsidR="004E2641" w:rsidRPr="004E2641">
        <w:rPr>
          <w:rStyle w:val="a4"/>
          <w:lang w:val="uk-UA"/>
        </w:rPr>
        <w:t>https://scholar.google.com.ua/citations?hl=ru&amp;user=7cA-0KAAAAAJ</w:t>
      </w:r>
    </w:p>
    <w:sectPr w:rsidR="007E6013" w:rsidRPr="004E2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70B4"/>
    <w:multiLevelType w:val="hybridMultilevel"/>
    <w:tmpl w:val="20EEAE5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2E"/>
    <w:rsid w:val="000115A1"/>
    <w:rsid w:val="0002542C"/>
    <w:rsid w:val="00031F16"/>
    <w:rsid w:val="000371FC"/>
    <w:rsid w:val="0004677D"/>
    <w:rsid w:val="00050BA6"/>
    <w:rsid w:val="00065650"/>
    <w:rsid w:val="00097D8A"/>
    <w:rsid w:val="000A2536"/>
    <w:rsid w:val="000B6021"/>
    <w:rsid w:val="000B6846"/>
    <w:rsid w:val="000C2A7E"/>
    <w:rsid w:val="000C7E24"/>
    <w:rsid w:val="000F28DC"/>
    <w:rsid w:val="00101C1E"/>
    <w:rsid w:val="001150DE"/>
    <w:rsid w:val="001173F7"/>
    <w:rsid w:val="00126158"/>
    <w:rsid w:val="00135E00"/>
    <w:rsid w:val="00156357"/>
    <w:rsid w:val="0015646E"/>
    <w:rsid w:val="00163950"/>
    <w:rsid w:val="0018254B"/>
    <w:rsid w:val="001849DB"/>
    <w:rsid w:val="001C07CD"/>
    <w:rsid w:val="001C133D"/>
    <w:rsid w:val="001D4266"/>
    <w:rsid w:val="00205192"/>
    <w:rsid w:val="00217FC4"/>
    <w:rsid w:val="0022285D"/>
    <w:rsid w:val="00223D60"/>
    <w:rsid w:val="002334E8"/>
    <w:rsid w:val="00275259"/>
    <w:rsid w:val="0027632E"/>
    <w:rsid w:val="00280E91"/>
    <w:rsid w:val="00282A88"/>
    <w:rsid w:val="00290BDA"/>
    <w:rsid w:val="002927F8"/>
    <w:rsid w:val="00293594"/>
    <w:rsid w:val="002945A0"/>
    <w:rsid w:val="00295E80"/>
    <w:rsid w:val="002C3B44"/>
    <w:rsid w:val="002C4674"/>
    <w:rsid w:val="002D5D0C"/>
    <w:rsid w:val="00305288"/>
    <w:rsid w:val="003079BA"/>
    <w:rsid w:val="00310CE0"/>
    <w:rsid w:val="003124E2"/>
    <w:rsid w:val="00317579"/>
    <w:rsid w:val="0032019C"/>
    <w:rsid w:val="003223D5"/>
    <w:rsid w:val="00330D66"/>
    <w:rsid w:val="00337F7B"/>
    <w:rsid w:val="00346795"/>
    <w:rsid w:val="00353526"/>
    <w:rsid w:val="003579D7"/>
    <w:rsid w:val="00362DD1"/>
    <w:rsid w:val="00366C8C"/>
    <w:rsid w:val="0038054D"/>
    <w:rsid w:val="00383D1F"/>
    <w:rsid w:val="00383F1B"/>
    <w:rsid w:val="003A5AEA"/>
    <w:rsid w:val="003C1964"/>
    <w:rsid w:val="003C3690"/>
    <w:rsid w:val="003C77F1"/>
    <w:rsid w:val="003F601D"/>
    <w:rsid w:val="003F63CD"/>
    <w:rsid w:val="00403A2C"/>
    <w:rsid w:val="004111D9"/>
    <w:rsid w:val="00414BBB"/>
    <w:rsid w:val="00415DB9"/>
    <w:rsid w:val="00416A01"/>
    <w:rsid w:val="00451F2F"/>
    <w:rsid w:val="00463642"/>
    <w:rsid w:val="0046471B"/>
    <w:rsid w:val="00475341"/>
    <w:rsid w:val="0047665C"/>
    <w:rsid w:val="0048151C"/>
    <w:rsid w:val="00481917"/>
    <w:rsid w:val="00493A63"/>
    <w:rsid w:val="00497E86"/>
    <w:rsid w:val="004E2641"/>
    <w:rsid w:val="004E656C"/>
    <w:rsid w:val="004F0483"/>
    <w:rsid w:val="004F5232"/>
    <w:rsid w:val="004F5DD2"/>
    <w:rsid w:val="005013BC"/>
    <w:rsid w:val="005054DA"/>
    <w:rsid w:val="00537328"/>
    <w:rsid w:val="00542EC4"/>
    <w:rsid w:val="00552EB7"/>
    <w:rsid w:val="005556DA"/>
    <w:rsid w:val="00560C51"/>
    <w:rsid w:val="00573F5D"/>
    <w:rsid w:val="005851FE"/>
    <w:rsid w:val="00591DAF"/>
    <w:rsid w:val="005A3BEE"/>
    <w:rsid w:val="005B4D2E"/>
    <w:rsid w:val="005B778E"/>
    <w:rsid w:val="005C1856"/>
    <w:rsid w:val="005E70FD"/>
    <w:rsid w:val="005F42CD"/>
    <w:rsid w:val="00600C87"/>
    <w:rsid w:val="00615328"/>
    <w:rsid w:val="0062237A"/>
    <w:rsid w:val="006238C4"/>
    <w:rsid w:val="0062588D"/>
    <w:rsid w:val="006461AC"/>
    <w:rsid w:val="006529E5"/>
    <w:rsid w:val="00662FF9"/>
    <w:rsid w:val="006760BF"/>
    <w:rsid w:val="0068455D"/>
    <w:rsid w:val="00691BC6"/>
    <w:rsid w:val="006B25D4"/>
    <w:rsid w:val="006C00C7"/>
    <w:rsid w:val="006C0457"/>
    <w:rsid w:val="006C7F11"/>
    <w:rsid w:val="006D18C7"/>
    <w:rsid w:val="006D437D"/>
    <w:rsid w:val="006F34D8"/>
    <w:rsid w:val="006F41EE"/>
    <w:rsid w:val="00703CFB"/>
    <w:rsid w:val="007153A9"/>
    <w:rsid w:val="00724E88"/>
    <w:rsid w:val="0072517C"/>
    <w:rsid w:val="007303DB"/>
    <w:rsid w:val="00753D35"/>
    <w:rsid w:val="00770EA3"/>
    <w:rsid w:val="007713C5"/>
    <w:rsid w:val="00782036"/>
    <w:rsid w:val="0078249A"/>
    <w:rsid w:val="00785AFA"/>
    <w:rsid w:val="007936F2"/>
    <w:rsid w:val="00794B76"/>
    <w:rsid w:val="00795E3A"/>
    <w:rsid w:val="007A0909"/>
    <w:rsid w:val="007B5BFD"/>
    <w:rsid w:val="007C76AC"/>
    <w:rsid w:val="007D3446"/>
    <w:rsid w:val="007E6013"/>
    <w:rsid w:val="00823FA3"/>
    <w:rsid w:val="008247AF"/>
    <w:rsid w:val="00833394"/>
    <w:rsid w:val="00844861"/>
    <w:rsid w:val="00852815"/>
    <w:rsid w:val="00862427"/>
    <w:rsid w:val="008701C3"/>
    <w:rsid w:val="00872E94"/>
    <w:rsid w:val="00881B6C"/>
    <w:rsid w:val="00881FFC"/>
    <w:rsid w:val="00884892"/>
    <w:rsid w:val="008B0A3B"/>
    <w:rsid w:val="008C5007"/>
    <w:rsid w:val="008D2CBF"/>
    <w:rsid w:val="008D72CC"/>
    <w:rsid w:val="008E3AAA"/>
    <w:rsid w:val="008F3899"/>
    <w:rsid w:val="009073A2"/>
    <w:rsid w:val="00912E1F"/>
    <w:rsid w:val="0091620D"/>
    <w:rsid w:val="00920826"/>
    <w:rsid w:val="00926BDA"/>
    <w:rsid w:val="009342F0"/>
    <w:rsid w:val="00934B9B"/>
    <w:rsid w:val="00941224"/>
    <w:rsid w:val="00945FA8"/>
    <w:rsid w:val="0095456A"/>
    <w:rsid w:val="00967B77"/>
    <w:rsid w:val="00974A31"/>
    <w:rsid w:val="0099442C"/>
    <w:rsid w:val="009B2308"/>
    <w:rsid w:val="009D0EA0"/>
    <w:rsid w:val="009D6ADC"/>
    <w:rsid w:val="009D7E0E"/>
    <w:rsid w:val="009F68FC"/>
    <w:rsid w:val="00A06E94"/>
    <w:rsid w:val="00A12BBA"/>
    <w:rsid w:val="00A14389"/>
    <w:rsid w:val="00A16D27"/>
    <w:rsid w:val="00A232FB"/>
    <w:rsid w:val="00A424A0"/>
    <w:rsid w:val="00A4271F"/>
    <w:rsid w:val="00A45F99"/>
    <w:rsid w:val="00A46247"/>
    <w:rsid w:val="00A47DB0"/>
    <w:rsid w:val="00A74709"/>
    <w:rsid w:val="00A81791"/>
    <w:rsid w:val="00A86A7A"/>
    <w:rsid w:val="00A90974"/>
    <w:rsid w:val="00A97160"/>
    <w:rsid w:val="00AA1941"/>
    <w:rsid w:val="00AD4226"/>
    <w:rsid w:val="00AE2996"/>
    <w:rsid w:val="00AE394B"/>
    <w:rsid w:val="00AE41E9"/>
    <w:rsid w:val="00B02541"/>
    <w:rsid w:val="00B0380E"/>
    <w:rsid w:val="00B113B3"/>
    <w:rsid w:val="00B16F30"/>
    <w:rsid w:val="00B172B3"/>
    <w:rsid w:val="00B20418"/>
    <w:rsid w:val="00B2221C"/>
    <w:rsid w:val="00B32115"/>
    <w:rsid w:val="00B408FD"/>
    <w:rsid w:val="00B4174A"/>
    <w:rsid w:val="00B45F1F"/>
    <w:rsid w:val="00B46309"/>
    <w:rsid w:val="00B47B87"/>
    <w:rsid w:val="00B50357"/>
    <w:rsid w:val="00B54EFE"/>
    <w:rsid w:val="00B64DE4"/>
    <w:rsid w:val="00B64EB7"/>
    <w:rsid w:val="00B82024"/>
    <w:rsid w:val="00B854F5"/>
    <w:rsid w:val="00B857AD"/>
    <w:rsid w:val="00B857DA"/>
    <w:rsid w:val="00B96AE2"/>
    <w:rsid w:val="00BA4892"/>
    <w:rsid w:val="00BB0958"/>
    <w:rsid w:val="00BB2444"/>
    <w:rsid w:val="00BB4225"/>
    <w:rsid w:val="00BB6872"/>
    <w:rsid w:val="00BB746F"/>
    <w:rsid w:val="00BC5E7E"/>
    <w:rsid w:val="00BD3021"/>
    <w:rsid w:val="00BE7841"/>
    <w:rsid w:val="00C00BDB"/>
    <w:rsid w:val="00C24F1D"/>
    <w:rsid w:val="00C271DE"/>
    <w:rsid w:val="00C34A49"/>
    <w:rsid w:val="00C44FB8"/>
    <w:rsid w:val="00C50A51"/>
    <w:rsid w:val="00C61E6B"/>
    <w:rsid w:val="00C90122"/>
    <w:rsid w:val="00C92FE6"/>
    <w:rsid w:val="00C943F5"/>
    <w:rsid w:val="00CB51D1"/>
    <w:rsid w:val="00CB6D55"/>
    <w:rsid w:val="00CD7CED"/>
    <w:rsid w:val="00D0053E"/>
    <w:rsid w:val="00D050DE"/>
    <w:rsid w:val="00D06953"/>
    <w:rsid w:val="00D07D1F"/>
    <w:rsid w:val="00D203AA"/>
    <w:rsid w:val="00D20BC2"/>
    <w:rsid w:val="00D211BB"/>
    <w:rsid w:val="00D75F90"/>
    <w:rsid w:val="00D7686B"/>
    <w:rsid w:val="00D94962"/>
    <w:rsid w:val="00D96502"/>
    <w:rsid w:val="00DA0DFD"/>
    <w:rsid w:val="00DA2EE5"/>
    <w:rsid w:val="00DB0B3A"/>
    <w:rsid w:val="00DB4142"/>
    <w:rsid w:val="00DB51D7"/>
    <w:rsid w:val="00DB63E8"/>
    <w:rsid w:val="00DB69B1"/>
    <w:rsid w:val="00DD0EF4"/>
    <w:rsid w:val="00DD6242"/>
    <w:rsid w:val="00DE4B73"/>
    <w:rsid w:val="00DE7306"/>
    <w:rsid w:val="00DF370F"/>
    <w:rsid w:val="00DF579E"/>
    <w:rsid w:val="00E05027"/>
    <w:rsid w:val="00E1764E"/>
    <w:rsid w:val="00E33769"/>
    <w:rsid w:val="00E5749B"/>
    <w:rsid w:val="00E67BE0"/>
    <w:rsid w:val="00E715F6"/>
    <w:rsid w:val="00EA2316"/>
    <w:rsid w:val="00EB0889"/>
    <w:rsid w:val="00EC64CA"/>
    <w:rsid w:val="00EC711B"/>
    <w:rsid w:val="00ED0811"/>
    <w:rsid w:val="00ED551A"/>
    <w:rsid w:val="00ED696C"/>
    <w:rsid w:val="00EE0826"/>
    <w:rsid w:val="00EF7D3B"/>
    <w:rsid w:val="00F153BD"/>
    <w:rsid w:val="00F20BF7"/>
    <w:rsid w:val="00F27E48"/>
    <w:rsid w:val="00F32D70"/>
    <w:rsid w:val="00F42A67"/>
    <w:rsid w:val="00F459B3"/>
    <w:rsid w:val="00F71DC6"/>
    <w:rsid w:val="00F847B4"/>
    <w:rsid w:val="00F9013B"/>
    <w:rsid w:val="00FA1F35"/>
    <w:rsid w:val="00FB058F"/>
    <w:rsid w:val="00FB746F"/>
    <w:rsid w:val="00FD4EFA"/>
    <w:rsid w:val="00FE4216"/>
    <w:rsid w:val="00FE65F2"/>
    <w:rsid w:val="00FF25E6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4F8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D069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0"/>
    <w:rsid w:val="00D06953"/>
  </w:style>
  <w:style w:type="character" w:styleId="a3">
    <w:name w:val="Placeholder Text"/>
    <w:basedOn w:val="a0"/>
    <w:uiPriority w:val="99"/>
    <w:semiHidden/>
    <w:rsid w:val="00A86A7A"/>
    <w:rPr>
      <w:color w:val="666666"/>
    </w:rPr>
  </w:style>
  <w:style w:type="character" w:styleId="a4">
    <w:name w:val="Hyperlink"/>
    <w:basedOn w:val="a0"/>
    <w:rsid w:val="007E60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6013"/>
    <w:rPr>
      <w:color w:val="605E5C"/>
      <w:shd w:val="clear" w:color="auto" w:fill="E1DFDD"/>
    </w:rPr>
  </w:style>
  <w:style w:type="paragraph" w:styleId="a5">
    <w:name w:val="Balloon Text"/>
    <w:basedOn w:val="a"/>
    <w:link w:val="a6"/>
    <w:rsid w:val="008848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8489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D069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0"/>
    <w:rsid w:val="00D06953"/>
  </w:style>
  <w:style w:type="character" w:styleId="a3">
    <w:name w:val="Placeholder Text"/>
    <w:basedOn w:val="a0"/>
    <w:uiPriority w:val="99"/>
    <w:semiHidden/>
    <w:rsid w:val="00A86A7A"/>
    <w:rPr>
      <w:color w:val="666666"/>
    </w:rPr>
  </w:style>
  <w:style w:type="character" w:styleId="a4">
    <w:name w:val="Hyperlink"/>
    <w:basedOn w:val="a0"/>
    <w:rsid w:val="007E60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6013"/>
    <w:rPr>
      <w:color w:val="605E5C"/>
      <w:shd w:val="clear" w:color="auto" w:fill="E1DFDD"/>
    </w:rPr>
  </w:style>
  <w:style w:type="paragraph" w:styleId="a5">
    <w:name w:val="Balloon Text"/>
    <w:basedOn w:val="a"/>
    <w:link w:val="a6"/>
    <w:rsid w:val="008848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8489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orcid.org/0000-0002-8943-7756" TargetMode="External"/><Relationship Id="rId3" Type="http://schemas.openxmlformats.org/officeDocument/2006/relationships/styles" Target="styles.xml"/><Relationship Id="rId21" Type="http://schemas.openxmlformats.org/officeDocument/2006/relationships/hyperlink" Target="https://orcid.org/0000-0003-4134-0418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masych@hnp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46813/2022-141-068" TargetMode="External"/><Relationship Id="rId20" Type="http://schemas.openxmlformats.org/officeDocument/2006/relationships/hyperlink" Target="mailto:viktor.serheev@hnpu.edu.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https://orcid.org/0000-0002-4573-5313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www.scopus.com/authid/detail.uri?authorId=572245643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yevhen.malets@hnpu.edu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70C3-4D86-4C68-9E23-455E3F97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6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Заряджена площина</vt:lpstr>
    </vt:vector>
  </TitlesOfParts>
  <Company>HNPU</Company>
  <LinksUpToDate>false</LinksUpToDate>
  <CharactersWithSpaces>14043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Заряджена площина</dc:title>
  <dc:subject/>
  <dc:creator>Lab</dc:creator>
  <cp:keywords/>
  <dc:description/>
  <cp:lastModifiedBy>дпк</cp:lastModifiedBy>
  <cp:revision>21</cp:revision>
  <cp:lastPrinted>2021-06-14T02:48:00Z</cp:lastPrinted>
  <dcterms:created xsi:type="dcterms:W3CDTF">2024-09-27T08:32:00Z</dcterms:created>
  <dcterms:modified xsi:type="dcterms:W3CDTF">2024-10-18T19:52:00Z</dcterms:modified>
</cp:coreProperties>
</file>