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СОБЕННОСТИ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УПОТРЕБЛЕНИЯ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ПРЕДЛОГОВ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СОВРЕМЕННОМ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РУССКОМ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ЯЗЫКЕ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                       Су Син, КНР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  <w:t>Аннотация: Способы выражения пространственных отношений имеют яркую выраженную специфику, особую функциональную нагрузку и семантическую ёмкость. Их исследование позволит отразить реальное функционирование языка — использование его в коммуникативной деятельности, где локальность выступает как универсальный организующий центр речи: в любом высказывании фиксируется пространственная сущность мира. А среди всех способов выражения пространственных отношений предлоги в и на в сочетаниях с существительными и глаголами являются самыми актуальными.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700" w:firstLineChars="250"/>
        <w:jc w:val="both"/>
        <w:textAlignment w:val="auto"/>
        <w:outlineLvl w:val="9"/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  <w:t>Ключевые слова: пространственные отношения,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  <w:t xml:space="preserve">предлог, 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  <w:t>существевенное, глагол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700" w:firstLineChars="250"/>
        <w:jc w:val="both"/>
        <w:textAlignment w:val="auto"/>
        <w:outlineLvl w:val="9"/>
        <w:rPr>
          <w:rFonts w:hint="default" w:ascii="Times New Roman Italic" w:hAnsi="Times New Roman Italic" w:cs="Times New Roman Italic"/>
          <w:b w:val="0"/>
          <w:bCs w:val="0"/>
          <w:i/>
          <w:i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У каждой культуры есть своя логика и своё представление о мире, каждому человеку для нормального существования необходим определённый объём пространства вокруг него, которое он считает своим личным пространством. С XX века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лингвисты начали изучать категорию пространства. Несмотря на большой интерес к изучению данной категории, существует мало работ, в которых анализируются способы выражения пространственных отношений на материале конкретного функционального стиля. Одним из таких стилей является публицистический, отражающий современное языковое сознание носителей того или иного языка. И с точки зрения лингводидактики средства массовой информации является наиболее значимым, интересным материалом, на базе которого в настоящее время происходит обучение русскому языку как иностранному.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В современных публицистических текстах, пользуя функционально-семантическое описание, пространственные отношения становятся чаще употребительным элементом для передачи реальной действительности. Как правило, предлог на обозначает нахождение на поверхности, предлог в – движение внутрь чего-либо: находиться на крыше, войти в здание. Но всё не так просто, когда они употребляются с географическими названиями, с абстрактными существительными и т.п. Предлоги служат для выражения отношения других самостоятельных частей речи: имён существительных, числительных, некоторых местоимений, являются связкой между глаголами и существительными. И именно в сочетании с другими частями речи, приобретают свои смысловые особенности.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Нашему исследованию необходимо предпринять </w:t>
      </w:r>
      <w:bookmarkStart w:id="0" w:name="_Hlk515196123"/>
      <w:r>
        <w:rPr>
          <w:rFonts w:hint="default" w:ascii="Times New Roman Regular" w:hAnsi="Times New Roman Regular" w:cs="Times New Roman Regular"/>
          <w:sz w:val="28"/>
          <w:szCs w:val="28"/>
        </w:rPr>
        <w:t>особенности употребления предлогов в и на в современном русском языке и выделение особых существительных и глаголов, которые актуализируются для отличия смысловых нюансов на синтаксическом уровне.</w:t>
      </w:r>
      <w:bookmarkEnd w:id="0"/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Оно может дополнить и переработать уже существующие классификации способов выражения пространственных отношений на материале современных публицистических текстов.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На уровне словосочетании, причём в сочетании с одним и тем же наименованием, находим различные отличия значений предлогов в и на. Теперь мы будем анализировать данные предлоги в конкретных словосочетаниях.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Ср.: а) «В дворе на белом снегу лежало тело пса, а под ним объяснения: – Эта собака здесь гавкала»; «Но рация не дает скучать: – В дворе дома жители жалуются на подозрительную «Газель».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б) «– Для меня очень странно, что на дворе уже июнь, а руководители украинского футбола до сих пор не разобрались в формуле предстоящего чемпионата, – заявил </w:t>
      </w:r>
      <w:r>
        <w:rPr>
          <w:rFonts w:hint="default" w:ascii="Times New Roman Regular" w:hAnsi="Times New Roman Regular" w:cs="Times New Roman Regular"/>
          <w:sz w:val="28"/>
          <w:szCs w:val="28"/>
        </w:rPr>
        <w:t>“</w:t>
      </w:r>
      <w:r>
        <w:rPr>
          <w:rFonts w:hint="default" w:ascii="Times New Roman Regular" w:hAnsi="Times New Roman Regular" w:cs="Times New Roman Regular"/>
          <w:sz w:val="28"/>
          <w:szCs w:val="28"/>
        </w:rPr>
        <w:t>Известиям</w:t>
      </w:r>
      <w:r>
        <w:rPr>
          <w:rFonts w:hint="default" w:ascii="Times New Roman Regular" w:hAnsi="Times New Roman Regular" w:cs="Times New Roman Regular"/>
          <w:sz w:val="28"/>
          <w:szCs w:val="28"/>
        </w:rPr>
        <w:t>”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Селюк»; «Нацгвардия захватила телевышку в Краматорске. На дворе второе десятилетие XXI века. Широкополосный интернет лежит практически у каждого человека в кармане».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В первых двух контекстах предлог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в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акцентирует внимание на значении «внутри»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локума,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предполагается оформление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локума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какими-либо границами. Высказанное суждение подтверждается и наличием словосочетания на белом снегу, обозначающем местоположение тела собаки на поверхности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локума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при контактном положении.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В двух других предложениях с предлогом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на</w:t>
      </w:r>
      <w:r>
        <w:rPr>
          <w:rFonts w:hint="default" w:ascii="Times New Roman Regular" w:hAnsi="Times New Roman Regular" w:cs="Times New Roman Regular"/>
          <w:i/>
          <w:iCs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актуализируется временное значение словосочетания, которое можно отнести к устойчивым. Таким образом, наименование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локума </w:t>
      </w:r>
      <w:r>
        <w:rPr>
          <w:rFonts w:hint="default" w:ascii="Times New Roman Regular" w:hAnsi="Times New Roman Regular" w:cs="Times New Roman Regular"/>
          <w:sz w:val="28"/>
          <w:szCs w:val="28"/>
        </w:rPr>
        <w:t>приобретает обобщенное, концептуальное обозначение времени, временных периодов. Материальное обозначение местоположения переходит в разряд абстрактных понятий.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Следует обратить внимание, что данной группе свойственно употребление предложно-падежной конструкции.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Дифференциация употребления предлогов в и на обнаруживается и в сочетании с наименованием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локума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поле.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Ср.: а) «Ребята работали в поле, помогали колхозникам собирать урожай»; «Как мальчик там оказался, история умалчивает, из дома убежал, наверное. Герой хоронит малыша прямо в поле. Страшно страдает».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б) «Правда, позже появилась информация, что нападающий может появиться на поле в случае выхода команды в финал»; «– Во-первых, у бельгийцев был сложнейший четвертьфинал с США, когда пришлось провести на поле 120 минут»; «Главным козырем сборной Коста-Рики являются игровая дисциплина, умение полностью выложиться на поле и хорошие быстрые контратаки, которые пока не смогла сдержать ни одна команда на турнире»</w:t>
      </w:r>
      <w:r>
        <w:rPr>
          <w:rFonts w:hint="default" w:ascii="Times New Roman Regular" w:hAnsi="Times New Roman Regular" w:cs="Times New Roman Regular"/>
          <w:sz w:val="28"/>
          <w:szCs w:val="28"/>
          <w:vertAlign w:val="baseline"/>
        </w:rPr>
        <w:t>.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Если в предложениях группы а) вычленяется значение местоположения внутри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локума</w:t>
      </w:r>
      <w:r>
        <w:rPr>
          <w:rFonts w:hint="default" w:ascii="Times New Roman Regular" w:hAnsi="Times New Roman Regular" w:cs="Times New Roman Regular"/>
          <w:sz w:val="28"/>
          <w:szCs w:val="28"/>
        </w:rPr>
        <w:t>, то в предложениях группы б) отчетливо проявляется семантика словосочетания, обусловленная традиционным представлением об употреблении предлога на при обозначении нахождения кого-чего-либо на открытом пространстве, что свойственно, как показывают примеры, спортивному дискурсу. По-видимому, предлог в употребляется в тех случаях, когда речь идёт либо о работе, в природных условия</w:t>
      </w:r>
      <w:r>
        <w:rPr>
          <w:rFonts w:hint="default" w:ascii="Times New Roman Regular" w:hAnsi="Times New Roman Regular" w:cs="Times New Roman Regular"/>
          <w:color w:val="auto"/>
          <w:sz w:val="28"/>
          <w:szCs w:val="28"/>
        </w:rPr>
        <w:t>х,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либо в контекстах, в которых логически подразумевается какое-либо ограничение, сужающее представление об открытом пространстве. Отсюда и закономерность употребления предлога в в устойчивом выражении в поле зрения. Ср.: «Закупка дорогого автомобиля BMW 7 за 2,999 млн рублей Московским областным судом весной 2014 года также попала в поле зрения ОНФ», где поле зрения рассматривается как «пространство, охватываемое глазом».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Интересно употребление предлогов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 xml:space="preserve"> в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и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на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в сочетании с существительным глубина: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а) «Очаг землетрясения находился на глубине 35,5 километра»; «подземную панораму на глубине 15 метров откроют 27 января следующего года ...»; «... способные передвигаться на </w:t>
      </w:r>
      <w:r>
        <w:rPr>
          <w:rFonts w:hint="default" w:ascii="Times New Roman Regular" w:hAnsi="Times New Roman Regular" w:cs="Times New Roman Regular"/>
          <w:sz w:val="28"/>
          <w:szCs w:val="28"/>
        </w:rPr>
        <w:t>“</w:t>
      </w:r>
      <w:r>
        <w:rPr>
          <w:rFonts w:hint="default" w:ascii="Times New Roman Regular" w:hAnsi="Times New Roman Regular" w:cs="Times New Roman Regular"/>
          <w:sz w:val="28"/>
          <w:szCs w:val="28"/>
        </w:rPr>
        <w:t>очень большой глубине</w:t>
      </w:r>
      <w:r>
        <w:rPr>
          <w:rFonts w:hint="default" w:ascii="Times New Roman Regular" w:hAnsi="Times New Roman Regular" w:cs="Times New Roman Regular"/>
          <w:sz w:val="28"/>
          <w:szCs w:val="28"/>
        </w:rPr>
        <w:t>”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и на межконтинентальную дальность».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б) «Школа, строящаяся в глубине квартала, ограниченного улицами Дыбенко и Архивная ...».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Лексикографические справочники дают следующее толкование лексеме глубина: «4. Место или пространство, удалённое от края, границ, начала чего-л. или расположенное внутри, в середине чего-л. Светиться в поднебесной глубине. Шум из глубины зала. Дом в глубине двора. Тропинка уходит в глубину леса. Что-то клокочет в глубине груди. 5. Об очень отдалённом времени в прошлом или будущем (о старине, древности). Читать о глубине веков. Зародиться в глубине веков. Заглянуть в глубину прошлого, будущего. Рукопись дошла до нас из глубины времён»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[1, 209]</w:t>
      </w:r>
      <w:r>
        <w:rPr>
          <w:rFonts w:hint="default" w:ascii="Times New Roman Regular" w:hAnsi="Times New Roman Regular" w:cs="Times New Roman Regular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В примерах а) актуализируется сема «протяжённость, расстояние от поверхности (воды, земли и т.п.) до дна или до какой-л. точки по направлению вниз»; в примере б) – сема «место или пространство, удалённое от края, границ, начала чего-л. или расположенное внутри, в середине чего-л».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Таким образом, выявляется определенная закономерность: при обозначении вертикального местоположения употребляется предлог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на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, при обозначении же горизонтального местоположения – предлог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в.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Первый случай поддерживается дополнительными лексическими средствами – числительными или прилагательными, обозначающими количество, размеры.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Пример из групп б) свидетельствует о расположении предмета внутри чего-либо (в нашем случае, квартала), имеющего границы – (ср.: ограниченного улицами Дыбенко и Архивная). В таком случае выражение в глубине будет синонимично выражению в середине чего-либо.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По данным нашего материала, в сочетании с предлогом в глубина может обозначать и временные значения – об очень отдалённом времени в прошлом или будущем (о старине, древности).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Ср.: «.... культура рыбной ловли в Финляндии в глубине веков». Пожалуй, временные отношения в данном словосочетании появились в языке на основе метафорического вертикального представления членов этносоциума о времени, поскольку глубина веков может ассоциироваться с глубиной водного пространства или глубиной недр земли, предполагающих наслоения исторических пластов подобно земным или водным слоям.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По данным нашего исследования, параллельное употребление предлогов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в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и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на</w:t>
      </w:r>
      <w:r>
        <w:rPr>
          <w:rFonts w:hint="default" w:ascii="Times New Roman Regular" w:hAnsi="Times New Roman Regular" w:cs="Times New Roman Regular"/>
          <w:i/>
          <w:iCs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обнаруживают и контексты с лексемой воздух.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В наших контекстах реализуется сема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 Regular" w:hAnsi="Times New Roman Regular" w:cs="Times New Roman Regular"/>
          <w:sz w:val="28"/>
          <w:szCs w:val="28"/>
        </w:rPr>
        <w:t>смесь газов (преимущественно азота и кислорода), из которых состоит атмосфера Земли; дыхательная среда человека, живого организма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[1, с. 143]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с акцентом на горизонтальном свободном пространстве, не связанном с помещением, какими-либо границами: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«... будет здорово сыграть на открытом воздухе, увидеть полный стадион и установить рекорд …»; «Новогодний разгуляй. Активные игры на свежем воздухе, конкурсы, уличные гуляния и, конечно же, различные ...».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Как видим, указанная сема поддерживается согласованными определениями свежий и открытый, что подтверждает устоявшуюся традицию употребления предлога на – при обозначении местоположения на открытом пространстве, не ограниченного какими-либо границами.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Сема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 Regular" w:hAnsi="Times New Roman Regular" w:cs="Times New Roman Regular"/>
          <w:sz w:val="28"/>
          <w:szCs w:val="28"/>
        </w:rPr>
        <w:t>свободное пространство, простирающееся над землёй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[1, с. 143]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реализуется в следующих контекстах: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«... отклоняется от заданной траектории и взрывается в воздухе, а затем падает неподалеку от полигона...»; «... дня отказаться от советника? Вопрос повис в воздухе....», где конструкция с предлогом в указывает в большей степени на горизонтальное местоположение предметного мира по отношению к земле.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Ещё интересно употребление предлогов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в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и </w:t>
      </w:r>
      <w:r>
        <w:rPr>
          <w:rFonts w:hint="default" w:ascii="Times New Roman Regular" w:hAnsi="Times New Roman Regular" w:cs="Times New Roman Regular"/>
          <w:i w:val="0"/>
          <w:iCs w:val="0"/>
          <w:sz w:val="28"/>
          <w:szCs w:val="28"/>
        </w:rPr>
        <w:t>на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в сочетании с существительным рука.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Ср.: «... 15 февраля в Смольном главам районных администраций. В руках он держал справку, в которой его помощники собрали ...»; «Моей бабушке 85 лет, и она номер один у меня, я ее на руках ношу».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Большой толковый словарь С. А. Кузнецова даёт следующие объяснения: Каждая из двух верхних конечностей человека от плечевого сустава до кончиков пальцев, а также от запястья до кончиков пальцев.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</w:rPr>
        <w:t>Не бросай, а дай в руки! Надеть на руки перчатки.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На руки взять кого-л. (посадить к себе на колени или, подняв, прижать к себе; обычно ребёнка). На руках носить кого-л. (также: разг.; холить, лелеять). В руках держать что-л. (также: иметь в своём распоряжении, обладать чем-л.). Играть в четыре руки (играть на рояле вдвоём). Что-л. само в руки идёт (разг.; о том, что оказывается легко доступным, достижимым) </w:t>
      </w:r>
      <w:r>
        <w:rPr>
          <w:rFonts w:hint="default" w:ascii="Times New Roman Regular" w:hAnsi="Times New Roman Regular" w:cs="Times New Roman Regular"/>
          <w:sz w:val="28"/>
          <w:szCs w:val="28"/>
        </w:rPr>
        <w:t>[1, с. 1132]</w:t>
      </w:r>
      <w:r>
        <w:rPr>
          <w:rFonts w:hint="default" w:ascii="Times New Roman Regular" w:hAnsi="Times New Roman Regular" w:cs="Times New Roman Regular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Как видно из вышеприведенных примеров, авторы словаря приводят разные устойчивые сочетания предлогов в и на со словом рука: на руки взять кого-л., на руках носить кого-л., в руках держать что-л. Но Словарь сочетаемости слов русского языка под ред. П. Н. Денисова и В. В. Морковкина даёт следующие устойчивые сочетания: </w:t>
      </w:r>
      <w:r>
        <w:rPr>
          <w:rFonts w:hint="default" w:ascii="Times New Roman Regular" w:hAnsi="Times New Roman Regular" w:cs="Times New Roman Regular"/>
          <w:sz w:val="28"/>
          <w:szCs w:val="28"/>
        </w:rPr>
        <w:t>в руке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(держать кого-что-л.～, нести кого-что-л.～</w:t>
      </w:r>
      <w:r>
        <w:rPr>
          <w:rFonts w:hint="default" w:ascii="Times New Roman Regular" w:hAnsi="Times New Roman Regular" w:cs="Times New Roman Regular"/>
          <w:sz w:val="28"/>
          <w:szCs w:val="28"/>
        </w:rPr>
        <w:t>, зажать что-л.</w:t>
      </w:r>
      <w:r>
        <w:rPr>
          <w:rFonts w:hint="default" w:ascii="Times New Roman Regular" w:hAnsi="Times New Roman Regular" w:cs="Times New Roman Regular"/>
          <w:sz w:val="28"/>
          <w:szCs w:val="28"/>
        </w:rPr>
        <w:t>～</w:t>
      </w:r>
      <w:r>
        <w:rPr>
          <w:rFonts w:hint="default" w:ascii="Times New Roman Regular" w:hAnsi="Times New Roman Regular" w:cs="Times New Roman Regular"/>
          <w:sz w:val="28"/>
          <w:szCs w:val="28"/>
        </w:rPr>
        <w:t>...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) 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[3, с. </w:t>
      </w:r>
      <w:bookmarkStart w:id="2" w:name="_GoBack"/>
      <w:bookmarkEnd w:id="2"/>
      <w:r>
        <w:rPr>
          <w:rFonts w:hint="default" w:ascii="Times New Roman Regular" w:hAnsi="Times New Roman Regular" w:cs="Times New Roman Regular"/>
          <w:sz w:val="28"/>
          <w:szCs w:val="28"/>
        </w:rPr>
        <w:t>487]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Затруднено понимание значений слов мир и свет, их сочетаемость зависит от пересечения значений данных слов и от словоупотребления.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Ср.: а) «В свете постоянно меняющейся истории Сэндберг про Сороса отрицание других кампаний Facebook против конкурентов и критиков нельзя воспринимать серьёзно»,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</w:rPr>
        <w:t>заявил представитель организации Freedom from Facebook».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  <w:vertAlign w:val="superscript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б) «Я не понимаю, что сегодня происходит в мире. Мне от этого все грустнее ...»; «... у вольера Герды. Белые медвежата появляются на свет незрячими, беспомощными, их вес составляет около ... маленькая Шилка. Ее брат Ростик появился на свет 7 декабря 2015 года. Шилка, когда ...»</w:t>
      </w:r>
      <w:r>
        <w:rPr>
          <w:rFonts w:hint="default" w:ascii="Times New Roman Regular" w:hAnsi="Times New Roman Regular" w:cs="Times New Roman Regular"/>
          <w:sz w:val="28"/>
          <w:szCs w:val="28"/>
        </w:rPr>
        <w:t>.</w:t>
      </w:r>
      <w:r>
        <w:rPr>
          <w:rFonts w:hint="default" w:ascii="Times New Roman Regular" w:hAnsi="Times New Roman Regular" w:cs="Times New Roman Regular"/>
          <w:sz w:val="28"/>
          <w:szCs w:val="28"/>
          <w:vertAlign w:val="superscript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В Большом толковом словаре С. А. Кузнецова слово свет объясняется следующим: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Свет: 1. Лучистая энергия (электромагнитные колебания в определённом диапазоне волн), воспринимаемая глазом и делающая видимым окружающий мир. 2. Место, откуда исходит освещение, освещённое место, пространство, где светло. 3. Источник освещения и приспособление для освещения в домах и на улицах.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Свет: 1. </w:t>
      </w:r>
      <w:bookmarkStart w:id="1" w:name="_Hlk1650658"/>
      <w:r>
        <w:rPr>
          <w:rFonts w:hint="default" w:ascii="Times New Roman Regular" w:hAnsi="Times New Roman Regular" w:cs="Times New Roman Regular"/>
          <w:sz w:val="28"/>
          <w:szCs w:val="28"/>
        </w:rPr>
        <w:t>Земля со всем существующим на ней, мир, вселенная</w:t>
      </w:r>
      <w:bookmarkEnd w:id="1"/>
      <w:r>
        <w:rPr>
          <w:rFonts w:hint="default" w:ascii="Times New Roman Regular" w:hAnsi="Times New Roman Regular" w:cs="Times New Roman Regular"/>
          <w:sz w:val="28"/>
          <w:szCs w:val="28"/>
        </w:rPr>
        <w:t>. Части света. 2. Устар. Окружающие люди, общество. 3. В буржуазно-дворянском обществе: избранный круг дворянства и влиятельные слои буржуазии</w:t>
      </w:r>
      <w:r>
        <w:rPr>
          <w:rFonts w:hint="default" w:ascii="Times New Roman Regular" w:hAnsi="Times New Roman Regular" w:cs="Times New Roman Regular"/>
          <w:color w:val="FF0000"/>
          <w:sz w:val="28"/>
          <w:szCs w:val="28"/>
        </w:rPr>
        <w:t xml:space="preserve"> 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[1, с. 1157-1158]</w:t>
      </w:r>
      <w:r>
        <w:rPr>
          <w:rFonts w:hint="default" w:ascii="Times New Roman Regular" w:hAnsi="Times New Roman Regular" w:cs="Times New Roman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В группе а) реализуется сема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 Regular" w:hAnsi="Times New Roman Regular" w:cs="Times New Roman Regular"/>
          <w:sz w:val="28"/>
          <w:szCs w:val="28"/>
        </w:rPr>
        <w:t>источник освещения и приспособление для освещения в домах и на улицах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, здесь точнее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 Regular" w:hAnsi="Times New Roman Regular" w:cs="Times New Roman Regular"/>
          <w:sz w:val="28"/>
          <w:szCs w:val="28"/>
        </w:rPr>
        <w:t>источник истории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, а в предложениях б) актуализируется сема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 Regular" w:hAnsi="Times New Roman Regular" w:cs="Times New Roman Regular"/>
          <w:sz w:val="28"/>
          <w:szCs w:val="28"/>
        </w:rPr>
        <w:t>земля со всем существующим на ней, мир, вселенная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 Regular" w:hAnsi="Times New Roman Regular" w:cs="Times New Roman Regular"/>
          <w:sz w:val="28"/>
          <w:szCs w:val="28"/>
        </w:rPr>
        <w:t>, т.е. в данных предложениях слово свет синонимичен миру.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Кроме того, в этимологическом словаре слово свет толкуется как «земля, мир, вселенная» с древнерусской поры (с XI в.), особенно в эпоху до распада общеславянского единства (до расселения славян), а значение «люди», «общество» появилось в XVI</w:t>
      </w:r>
      <w:r>
        <w:rPr>
          <w:rFonts w:hint="default" w:ascii="Times New Roman Regular" w:hAnsi="Times New Roman Regular" w:cs="Times New Roman Regular"/>
          <w:sz w:val="28"/>
          <w:szCs w:val="28"/>
        </w:rPr>
        <w:t>-</w:t>
      </w:r>
      <w:r>
        <w:rPr>
          <w:rFonts w:hint="default" w:ascii="Times New Roman Regular" w:hAnsi="Times New Roman Regular" w:cs="Times New Roman Regular"/>
          <w:sz w:val="28"/>
          <w:szCs w:val="28"/>
        </w:rPr>
        <w:t>XVII вв., потом употребляется в период становления Российского государства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[2, с. 488]</w:t>
      </w:r>
      <w:r>
        <w:rPr>
          <w:rFonts w:hint="default" w:ascii="Times New Roman Regular" w:hAnsi="Times New Roman Regular" w:cs="Times New Roman Regular"/>
          <w:sz w:val="28"/>
          <w:szCs w:val="28"/>
        </w:rPr>
        <w:t>. А в современном словоупотреблении со словом свет существуют оба значения.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 Regular" w:hAnsi="Times New Roman Regular" w:cs="Times New Roman Regular"/>
          <w:sz w:val="28"/>
          <w:szCs w:val="28"/>
        </w:rPr>
        <w:t>Таким образом, предлоги в и на, обладая различными значениями, употребляются в русском языке очень часто. Их значения в разных словарях объясняются по-разному, и именно поэтому их следуют исследовать в разных словосочетаниях и в разных ситуациях. Как видно, такие интересные примеры, как вышесказанные, ещ</w:t>
      </w:r>
      <w:r>
        <w:rPr>
          <w:rFonts w:hint="default" w:ascii="Times New Roman Regular" w:hAnsi="Times New Roman Regular" w:cs="Times New Roman Regular"/>
          <w:sz w:val="28"/>
          <w:szCs w:val="28"/>
        </w:rPr>
        <w:t>ё</w:t>
      </w:r>
      <w:r>
        <w:rPr>
          <w:rFonts w:hint="default" w:ascii="Times New Roman Regular" w:hAnsi="Times New Roman Regular" w:cs="Times New Roman Regular"/>
          <w:sz w:val="28"/>
          <w:szCs w:val="28"/>
        </w:rPr>
        <w:t xml:space="preserve"> много. Наше исследование ещё продолжается.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701" w:firstLineChars="250"/>
        <w:jc w:val="center"/>
        <w:textAlignment w:val="auto"/>
        <w:outlineLvl w:val="9"/>
        <w:rPr>
          <w:rFonts w:hint="default" w:ascii="Times New Roman Bold" w:hAnsi="Times New Roman Bold" w:cs="Times New Roman Bold"/>
          <w:b/>
          <w:bCs/>
          <w:sz w:val="28"/>
          <w:szCs w:val="28"/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</w:rPr>
        <w:t>ЛИТЕРАТУРА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700" w:firstLineChars="25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Большой толковый словарь русского языка / Сост. и гл. ред. С. А. Кузнецов.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СПб.: «Норинт», 2000.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1536 с.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700" w:firstLineChars="25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Семёнов, А. В. Этимологический словарь русского языка. Русский язык от А до Я.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М.: «ЮНВЕС», 2003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704 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700" w:firstLineChars="25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Словарь сочетаемости слов русского языка: Ок 2500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С 48 словар.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статей / Ин-у рус. яз. им. А. С. Пушкина; Под ред. П. Н. Денисова, В. В. Морковкина. – 2-е изд., испр.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М.: Рус. яз., 1983.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688 с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709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sectPr>
      <w:pgSz w:w="11906" w:h="16838"/>
      <w:pgMar w:top="1134" w:right="1134" w:bottom="1417" w:left="1134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1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altName w:val="Kingsoft Math"/>
    <w:panose1 w:val="02040503050406030204"/>
    <w:charset w:val="CC"/>
    <w:family w:val="roman"/>
    <w:pitch w:val="default"/>
    <w:sig w:usb0="00000000" w:usb1="00000000" w:usb2="02000000" w:usb3="00000000" w:csb0="2000019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CC"/>
    <w:family w:val="roman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iwan Kufi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ymbol">
    <w:altName w:val="Kingsoft Sign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New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oknotc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T Serif">
    <w:panose1 w:val="020A0603040505020204"/>
    <w:charset w:val="00"/>
    <w:family w:val="auto"/>
    <w:pitch w:val="default"/>
    <w:sig w:usb0="A00002EF" w:usb1="5000204B" w:usb2="00000000" w:usb3="00000000" w:csb0="20000097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raphikC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宋体-繁"/>
    <w:panose1 w:val="02020500000000000000"/>
    <w:charset w:val="86"/>
    <w:family w:val="roman"/>
    <w:pitch w:val="default"/>
    <w:sig w:usb0="00000000" w:usb1="00000000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細明體">
    <w:altName w:val="苹方-简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amil MN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Tamil Sangam MN">
    <w:panose1 w:val="02000400000000000000"/>
    <w:charset w:val="00"/>
    <w:family w:val="auto"/>
    <w:pitch w:val="default"/>
    <w:sig w:usb0="80100003" w:usb1="00000000" w:usb2="00000000" w:usb3="00000000" w:csb0="00000001" w:csb1="00000000"/>
  </w:font>
  <w:font w:name="Telugu MN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elugu Sangam MN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oppan Bunkyu Gothic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系统字体">
    <w:altName w:val="苹方-简"/>
    <w:panose1 w:val="00000000000000000000"/>
    <w:charset w:val="00"/>
    <w:family w:val="auto"/>
    <w:pitch w:val="default"/>
    <w:sig w:usb0="00000000" w:usb1="00000000" w:usb2="00008020" w:usb3="00000000" w:csb0="6000019F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2000019F" w:csb1="00000000"/>
  </w:font>
  <w:font w:name="sansFontFamil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  <w:font w:name="PT Sans Caption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Toppan Bunkyu Gothic">
    <w:panose1 w:val="020B0600000000000000"/>
    <w:charset w:val="86"/>
    <w:family w:val="auto"/>
    <w:pitch w:val="default"/>
    <w:sig w:usb0="000002D7" w:usb1="2AC71C11" w:usb2="00000012" w:usb3="00000000" w:csb0="2002009F" w:csb1="00000000"/>
  </w:font>
  <w:font w:name="Toppan Bunkyu Midashi Gothic">
    <w:panose1 w:val="020B0900000000000000"/>
    <w:charset w:val="86"/>
    <w:family w:val="auto"/>
    <w:pitch w:val="default"/>
    <w:sig w:usb0="00000003" w:usb1="2AC71C10" w:usb2="00000012" w:usb3="00000000" w:csb0="20020005" w:csb1="00000000"/>
  </w:font>
  <w:font w:name="Toppan Bunkyu Midashi Mincho">
    <w:panose1 w:val="02020900000000000000"/>
    <w:charset w:val="86"/>
    <w:family w:val="auto"/>
    <w:pitch w:val="default"/>
    <w:sig w:usb0="00000003" w:usb1="2AC71C10" w:usb2="00000012" w:usb3="00000000" w:csb0="20020005" w:csb1="00000000"/>
  </w:font>
  <w:font w:name="Toppan Bunkyu Mincho">
    <w:panose1 w:val="02020400000000000000"/>
    <w:charset w:val="86"/>
    <w:family w:val="auto"/>
    <w:pitch w:val="default"/>
    <w:sig w:usb0="000002D7" w:usb1="2AC71C11" w:usb2="00000012" w:usb3="00000000" w:csb0="2002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Nanum Gothic">
    <w:panose1 w:val="020D0604000000000000"/>
    <w:charset w:val="86"/>
    <w:family w:val="auto"/>
    <w:pitch w:val="default"/>
    <w:sig w:usb0="900002A7" w:usb1="29D7FCFB" w:usb2="00000010" w:usb3="00000000" w:csb0="00080001" w:csb1="00000000"/>
  </w:font>
  <w:font w:name="Nanum Myeongjo">
    <w:panose1 w:val="02020603020101020101"/>
    <w:charset w:val="80"/>
    <w:family w:val="auto"/>
    <w:pitch w:val="default"/>
    <w:sig w:usb0="800002A7" w:usb1="01D7FCFB" w:usb2="00000010" w:usb3="00000000" w:csb0="00080001" w:csb1="00000000"/>
  </w:font>
  <w:font w:name="Nanum Pen Script">
    <w:panose1 w:val="03040600000000000000"/>
    <w:charset w:val="80"/>
    <w:family w:val="auto"/>
    <w:pitch w:val="default"/>
    <w:sig w:usb0="800002A7" w:usb1="01D7FCFB" w:usb2="00000010" w:usb3="00000000" w:csb0="00080001" w:csb1="00000000"/>
  </w:font>
  <w:font w:name="New Peninim MT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Noteworthy">
    <w:panose1 w:val="02000400000000000000"/>
    <w:charset w:val="00"/>
    <w:family w:val="auto"/>
    <w:pitch w:val="default"/>
    <w:sig w:usb0="8000006F" w:usb1="08000048" w:usb2="14600000" w:usb3="00000000" w:csb0="20000111" w:csb1="00000000"/>
  </w:font>
  <w:font w:name="Nanum Brush Script">
    <w:panose1 w:val="03060600000000000000"/>
    <w:charset w:val="80"/>
    <w:family w:val="auto"/>
    <w:pitch w:val="default"/>
    <w:sig w:usb0="800002A7" w:usb1="01D7FCFB" w:usb2="00000010" w:usb3="00000000" w:csb0="00080001" w:csb1="00000000"/>
  </w:font>
  <w:font w:name="Nadeem">
    <w:panose1 w:val="00000400000000000000"/>
    <w:charset w:val="00"/>
    <w:family w:val="auto"/>
    <w:pitch w:val="default"/>
    <w:sig w:usb0="80002003" w:usb1="80000000" w:usb2="00000008" w:usb3="00000000" w:csb0="00000000" w:csb1="20000000"/>
  </w:font>
  <w:font w:name="Myanmar Sangam M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Noto Nastaliq Urdu">
    <w:panose1 w:val="020B0502040504020204"/>
    <w:charset w:val="00"/>
    <w:family w:val="auto"/>
    <w:pitch w:val="default"/>
    <w:sig w:usb0="80002003" w:usb1="80002040" w:usb2="00000000" w:usb3="00000000" w:csb0="0000004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Oriya MN">
    <w:panose1 w:val="00000500000000000000"/>
    <w:charset w:val="00"/>
    <w:family w:val="auto"/>
    <w:pitch w:val="default"/>
    <w:sig w:usb0="00080001" w:usb1="00000000" w:usb2="00000000" w:usb3="00000000" w:csb0="00000001" w:csb1="00000000"/>
  </w:font>
  <w:font w:name="Oriya Sangam MN">
    <w:panose1 w:val="00000500000000000000"/>
    <w:charset w:val="00"/>
    <w:family w:val="auto"/>
    <w:pitch w:val="default"/>
    <w:sig w:usb0="00080001" w:usb1="00000000" w:usb2="00000000" w:usb3="00000000" w:csb0="00000001" w:csb1="00000000"/>
  </w:font>
  <w:font w:name="Bodoni Ornaments">
    <w:panose1 w:val="00000400000000000000"/>
    <w:charset w:val="00"/>
    <w:family w:val="auto"/>
    <w:pitch w:val="default"/>
    <w:sig w:usb0="80000083" w:usb1="08000048" w:usb2="14000000" w:usb3="00000000" w:csb0="00000001" w:csb1="00000000"/>
  </w:font>
  <w:font w:name="Bodoni 72 Smallcaps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rebuchet MS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Tsukushi A Round Gothic">
    <w:panose1 w:val="02020400000000000000"/>
    <w:charset w:val="86"/>
    <w:family w:val="auto"/>
    <w:pitch w:val="default"/>
    <w:sig w:usb0="00000003" w:usb1="0AC71C10" w:usb2="00000012" w:usb3="00000000" w:csb0="20020005" w:csb1="00000000"/>
  </w:font>
  <w:font w:name="Tsukushi B Round Gothic">
    <w:panose1 w:val="02020400000000000000"/>
    <w:charset w:val="86"/>
    <w:family w:val="auto"/>
    <w:pitch w:val="default"/>
    <w:sig w:usb0="00000003" w:usb1="0AC71C10" w:usb2="00000012" w:usb3="00000000" w:csb0="20020005" w:csb1="00000000"/>
  </w:font>
  <w:font w:name="REG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tstream Vera Sans Mono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Cyr">
    <w:altName w:val="苹方-简"/>
    <w:panose1 w:val="00000000000000000000"/>
    <w:charset w:val="00"/>
    <w:family w:val="roman"/>
    <w:pitch w:val="default"/>
    <w:sig w:usb0="00000000" w:usb1="00000000" w:usb2="00000000" w:usb3="00000000" w:csb0="00000004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Kannada MN">
    <w:panose1 w:val="00000500000000000000"/>
    <w:charset w:val="00"/>
    <w:family w:val="auto"/>
    <w:pitch w:val="default"/>
    <w:sig w:usb0="00400001" w:usb1="00000000" w:usb2="00000000" w:usb3="00000000" w:csb0="00000001" w:csb1="00000000"/>
  </w:font>
  <w:font w:name="Kannada Sangam MN">
    <w:panose1 w:val="00000500000000000000"/>
    <w:charset w:val="00"/>
    <w:family w:val="auto"/>
    <w:pitch w:val="default"/>
    <w:sig w:usb0="00400001" w:usb1="00000000" w:usb2="00000000" w:usb3="00000000" w:csb0="00000001" w:csb1="00000000"/>
  </w:font>
  <w:font w:name="Kefa">
    <w:panose1 w:val="02000506000000020004"/>
    <w:charset w:val="00"/>
    <w:family w:val="auto"/>
    <w:pitch w:val="default"/>
    <w:sig w:usb0="800000AF" w:usb1="4000204B" w:usb2="00000800" w:usb3="00000000" w:csb0="20000001" w:csb1="00000000"/>
  </w:font>
  <w:font w:name="Khmer M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Khmer Sangam MN">
    <w:panose1 w:val="02000400000000000000"/>
    <w:charset w:val="00"/>
    <w:family w:val="auto"/>
    <w:pitch w:val="default"/>
    <w:sig w:usb0="80000003" w:usb1="00002040" w:usb2="00010000" w:usb3="00000000" w:csb0="00000001" w:csb1="00000000"/>
  </w:font>
  <w:font w:name="Klee">
    <w:panose1 w:val="02020700000000000000"/>
    <w:charset w:val="80"/>
    <w:family w:val="auto"/>
    <w:pitch w:val="default"/>
    <w:sig w:usb0="00000083" w:usb1="2AC71C11" w:usb2="00000012" w:usb3="00000000" w:csb0="20020005" w:csb1="00000000"/>
  </w:font>
  <w:font w:name="Kohinoor Bangla">
    <w:panose1 w:val="02000000000000000000"/>
    <w:charset w:val="00"/>
    <w:family w:val="auto"/>
    <w:pitch w:val="default"/>
    <w:sig w:usb0="00010007" w:usb1="00000000" w:usb2="00000000" w:usb3="00000000" w:csb0="20000093" w:csb1="00000000"/>
  </w:font>
  <w:font w:name="Kohinoor Devanagari">
    <w:panose1 w:val="02000000000000000000"/>
    <w:charset w:val="00"/>
    <w:family w:val="auto"/>
    <w:pitch w:val="default"/>
    <w:sig w:usb0="00008007" w:usb1="00000000" w:usb2="00000000" w:usb3="00000000" w:csb0="20000093" w:csb1="00000000"/>
  </w:font>
  <w:font w:name="Kohinoor Telugu">
    <w:panose1 w:val="02000000000000000000"/>
    <w:charset w:val="00"/>
    <w:family w:val="auto"/>
    <w:pitch w:val="default"/>
    <w:sig w:usb0="00200007" w:usb1="00000000" w:usb2="00000000" w:usb3="00000000" w:csb0="20000093" w:csb1="00000000"/>
  </w:font>
  <w:font w:name="Kokonor">
    <w:panose1 w:val="01000500000000020003"/>
    <w:charset w:val="00"/>
    <w:family w:val="auto"/>
    <w:pitch w:val="default"/>
    <w:sig w:usb0="00000000" w:usb1="00000000" w:usb2="0000004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Nanum 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anum 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Nanum Pen Script">
    <w:panose1 w:val="03040600000000000000"/>
    <w:charset w:val="81"/>
    <w:family w:val="auto"/>
    <w:pitch w:val="default"/>
    <w:sig w:usb0="800002A7" w:usb1="01D7FCFB" w:usb2="00000010" w:usb3="00000000" w:csb0="00080001" w:csb1="00000000"/>
  </w:font>
  <w:font w:name="Nanum Brush Script">
    <w:panose1 w:val="03060600000000000000"/>
    <w:charset w:val="81"/>
    <w:family w:val="auto"/>
    <w:pitch w:val="default"/>
    <w:sig w:usb0="800002A7" w:usb1="01D7FCFB" w:usb2="00000010" w:usb3="00000000" w:csb0="0008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YuGothic">
    <w:panose1 w:val="020B0500000000000000"/>
    <w:charset w:val="80"/>
    <w:family w:val="auto"/>
    <w:pitch w:val="default"/>
    <w:sig w:usb0="000002D7" w:usb1="2AC73C11" w:usb2="00000012" w:usb3="00000000" w:csb0="2002009F" w:csb1="00000000"/>
  </w:font>
  <w:font w:name="YuKyokasho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YuKyokasho Yoko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YuMincho">
    <w:panose1 w:val="02020500000000000000"/>
    <w:charset w:val="80"/>
    <w:family w:val="auto"/>
    <w:pitch w:val="default"/>
    <w:sig w:usb0="000002D7" w:usb1="2AC73C11" w:usb2="00000012" w:usb3="00000000" w:csb0="2002009F" w:csb1="00000000"/>
  </w:font>
  <w:font w:name="YuMincho +36p Kana">
    <w:panose1 w:val="02020500000000000000"/>
    <w:charset w:val="80"/>
    <w:family w:val="auto"/>
    <w:pitch w:val="default"/>
    <w:sig w:usb0="000002D7" w:usb1="2AC73C11" w:usb2="00000012" w:usb3="00000000" w:csb0="2002009F" w:csb1="00000000"/>
  </w:font>
  <w:font w:name="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Zapfino">
    <w:panose1 w:val="03030300040707070C03"/>
    <w:charset w:val="00"/>
    <w:family w:val="auto"/>
    <w:pitch w:val="default"/>
    <w:sig w:usb0="80000067" w:usb1="40000041" w:usb2="00000000" w:usb3="00000000" w:csb0="20000093" w:csb1="00000000"/>
  </w:font>
  <w:font w:name="Waseem">
    <w:panose1 w:val="00000400000000000000"/>
    <w:charset w:val="00"/>
    <w:family w:val="auto"/>
    <w:pitch w:val="default"/>
    <w:sig w:usb0="00000000" w:usb1="00000000" w:usb2="00000000" w:usb3="00000000" w:csb0="00000040" w:csb1="20000000"/>
  </w:font>
  <w:font w:name="Tsukushi B Round Gothic">
    <w:panose1 w:val="02020400000000000000"/>
    <w:charset w:val="80"/>
    <w:family w:val="auto"/>
    <w:pitch w:val="default"/>
    <w:sig w:usb0="00000003" w:usb1="0AC71C10" w:usb2="00000012" w:usb3="00000000" w:csb0="20020005" w:csb1="00000000"/>
  </w:font>
  <w:font w:name="Tsukushi A Round Gothic">
    <w:panose1 w:val="02020400000000000000"/>
    <w:charset w:val="80"/>
    <w:family w:val="auto"/>
    <w:pitch w:val="default"/>
    <w:sig w:usb0="00000003" w:usb1="0AC71C10" w:usb2="00000012" w:usb3="00000000" w:csb0="20020005" w:csb1="00000000"/>
  </w:font>
  <w:font w:name="Toppan Bunkyu Mincho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苹方-简">
    <w:panose1 w:val="020B0400000000000000"/>
    <w:charset w:val="88"/>
    <w:family w:val="roman"/>
    <w:pitch w:val="default"/>
    <w:sig w:usb0="A00002FF" w:usb1="7ACFFDFB" w:usb2="00000017" w:usb3="00000000" w:csb0="00040001" w:csb1="00000000"/>
  </w:font>
  <w:font w:name="TT53o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kolar-Light-Cyrill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oximaNova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oximaNova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no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ussia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Ital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N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Osaka">
    <w:panose1 w:val="020B0600000000000000"/>
    <w:charset w:val="00"/>
    <w:family w:val="auto"/>
    <w:pitch w:val="default"/>
    <w:sig w:usb0="00000000" w:usb1="00000000" w:usb2="00000000" w:usb3="00000000" w:csb0="20000093" w:csb1="00000000"/>
  </w:font>
  <w:font w:name="PCMyungjo">
    <w:panose1 w:val="00000000000000000000"/>
    <w:charset w:val="00"/>
    <w:family w:val="auto"/>
    <w:pitch w:val="default"/>
    <w:sig w:usb0="900002E7" w:usb1="31D7FCFF" w:usb2="00000014" w:usb3="00000000" w:csb0="00000001" w:csb1="00000000"/>
  </w:font>
  <w:font w:name="Toppan Bunkyu Midashi Mincho">
    <w:panose1 w:val="02020900000000000000"/>
    <w:charset w:val="80"/>
    <w:family w:val="auto"/>
    <w:pitch w:val="default"/>
    <w:sig w:usb0="00000003" w:usb1="2AC71C10" w:usb2="00000012" w:usb3="00000000" w:csb0="20020005" w:csb1="00000000"/>
  </w:font>
  <w:font w:name="Toppan Bunkyu Midashi Gothic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shafi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Myanmar M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Malayalam Sangam MN">
    <w:panose1 w:val="00000500000000000000"/>
    <w:charset w:val="00"/>
    <w:family w:val="auto"/>
    <w:pitch w:val="default"/>
    <w:sig w:usb0="00800001" w:usb1="00000000" w:usb2="00000000" w:usb3="00000000" w:csb0="00000001" w:csb1="00000000"/>
  </w:font>
  <w:font w:name="Muna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Savoye LET">
    <w:panose1 w:val="00000000000000000000"/>
    <w:charset w:val="00"/>
    <w:family w:val="auto"/>
    <w:pitch w:val="default"/>
    <w:sig w:usb0="A00002FF" w:usb1="5000005B" w:usb2="00000000" w:usb3="00000000" w:csb0="2000019F" w:csb1="06000000"/>
  </w:font>
  <w:font w:name="P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Marker Felt">
    <w:panose1 w:val="02000400000000000000"/>
    <w:charset w:val="00"/>
    <w:family w:val="auto"/>
    <w:pitch w:val="default"/>
    <w:sig w:usb0="80000063" w:usb1="00000040" w:usb2="00000000" w:usb3="00000000" w:csb0="20000111" w:csb1="00000000"/>
  </w:font>
  <w:font w:name="Marion">
    <w:panose1 w:val="02020502060400020003"/>
    <w:charset w:val="00"/>
    <w:family w:val="auto"/>
    <w:pitch w:val="default"/>
    <w:sig w:usb0="A00000EF" w:usb1="5000205B" w:usb2="00000000" w:usb3="00000000" w:csb0="2000018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aiMathi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隶变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苹方-港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Noto 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苹方-简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Helvetica Neue">
    <w:panose1 w:val="02000503000000020004"/>
    <w:charset w:val="86"/>
    <w:family w:val="swiss"/>
    <w:pitch w:val="default"/>
    <w:sig w:usb0="E50002FF" w:usb1="500079DB" w:usb2="00000010" w:usb3="00000000" w:csb0="00000000" w:csb1="00000000"/>
  </w:font>
  <w:font w:name="Sinhala M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Superclarendon">
    <w:panose1 w:val="02060605060000020003"/>
    <w:charset w:val="00"/>
    <w:family w:val="auto"/>
    <w:pitch w:val="default"/>
    <w:sig w:usb0="A00000EF" w:usb1="5000205A" w:usb2="00000000" w:usb3="00000000" w:csb0="20000183" w:csb1="00000000"/>
  </w:font>
  <w:font w:name="Sukhumvit Se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Hiragino Kaku Gothic StdN">
    <w:panose1 w:val="020B0800000000000000"/>
    <w:charset w:val="80"/>
    <w:family w:val="auto"/>
    <w:pitch w:val="default"/>
    <w:sig w:usb0="800002CF" w:usb1="6AC7FCFC" w:usb2="00000012" w:usb3="00000000" w:csb0="0002000D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E61A3"/>
    <w:rsid w:val="03FD56DA"/>
    <w:rsid w:val="05FFC6A7"/>
    <w:rsid w:val="12FF74D8"/>
    <w:rsid w:val="143CFEC4"/>
    <w:rsid w:val="17AE61A3"/>
    <w:rsid w:val="17FF3BF4"/>
    <w:rsid w:val="1AD7B4F8"/>
    <w:rsid w:val="31E3D5E2"/>
    <w:rsid w:val="33FBF3CD"/>
    <w:rsid w:val="377ED657"/>
    <w:rsid w:val="39D1E226"/>
    <w:rsid w:val="3AEF6CDD"/>
    <w:rsid w:val="3B763F04"/>
    <w:rsid w:val="3BCFEF37"/>
    <w:rsid w:val="3DFF3CB7"/>
    <w:rsid w:val="3FAB2DB6"/>
    <w:rsid w:val="3FEF8CF8"/>
    <w:rsid w:val="475F358F"/>
    <w:rsid w:val="4AFDA596"/>
    <w:rsid w:val="4DC8BE90"/>
    <w:rsid w:val="4FFB98D7"/>
    <w:rsid w:val="513FFD7C"/>
    <w:rsid w:val="5B6F5DB8"/>
    <w:rsid w:val="5DFD2750"/>
    <w:rsid w:val="5EBF5DB5"/>
    <w:rsid w:val="5EDFB8CA"/>
    <w:rsid w:val="5F569C6F"/>
    <w:rsid w:val="5F6F54B1"/>
    <w:rsid w:val="5FFB846A"/>
    <w:rsid w:val="5FFC654E"/>
    <w:rsid w:val="63FDA04E"/>
    <w:rsid w:val="6BBDCDA6"/>
    <w:rsid w:val="6DDB44D2"/>
    <w:rsid w:val="6EF5F585"/>
    <w:rsid w:val="6FDA5F01"/>
    <w:rsid w:val="6FEFEBEA"/>
    <w:rsid w:val="6FFFA9BE"/>
    <w:rsid w:val="70FA1AF3"/>
    <w:rsid w:val="71574B8D"/>
    <w:rsid w:val="72BFA3D6"/>
    <w:rsid w:val="755FBF1D"/>
    <w:rsid w:val="777BD35B"/>
    <w:rsid w:val="77DE5B71"/>
    <w:rsid w:val="77FF86B2"/>
    <w:rsid w:val="786B31D8"/>
    <w:rsid w:val="797BF4F1"/>
    <w:rsid w:val="79F8C4A2"/>
    <w:rsid w:val="7A7E549E"/>
    <w:rsid w:val="7AAFB862"/>
    <w:rsid w:val="7B9ED490"/>
    <w:rsid w:val="7BEB5AA1"/>
    <w:rsid w:val="7BED6D65"/>
    <w:rsid w:val="7BFBF346"/>
    <w:rsid w:val="7D7E4F5D"/>
    <w:rsid w:val="7DDEEF72"/>
    <w:rsid w:val="7DFF0C7B"/>
    <w:rsid w:val="7DFF6122"/>
    <w:rsid w:val="7DFFC42D"/>
    <w:rsid w:val="7EF3FB97"/>
    <w:rsid w:val="7F3BF49F"/>
    <w:rsid w:val="7F3FB391"/>
    <w:rsid w:val="7F75C342"/>
    <w:rsid w:val="7F7D9847"/>
    <w:rsid w:val="7F7F4D81"/>
    <w:rsid w:val="7F7FDA1F"/>
    <w:rsid w:val="7FB0DAA4"/>
    <w:rsid w:val="7FBB07AF"/>
    <w:rsid w:val="7FCF544C"/>
    <w:rsid w:val="7FD8A3EE"/>
    <w:rsid w:val="7FDB96FB"/>
    <w:rsid w:val="7FE5879D"/>
    <w:rsid w:val="7FE856B4"/>
    <w:rsid w:val="7FFCF1B2"/>
    <w:rsid w:val="7FFF0DDC"/>
    <w:rsid w:val="7FFF9CDC"/>
    <w:rsid w:val="97FF39D4"/>
    <w:rsid w:val="9BDE8614"/>
    <w:rsid w:val="9DA227F2"/>
    <w:rsid w:val="9FDFA40E"/>
    <w:rsid w:val="9FF5FB0F"/>
    <w:rsid w:val="AF6CDCFE"/>
    <w:rsid w:val="AF7A38EE"/>
    <w:rsid w:val="B0B9427F"/>
    <w:rsid w:val="B2BDD437"/>
    <w:rsid w:val="B57C54BE"/>
    <w:rsid w:val="B5FF3D0B"/>
    <w:rsid w:val="BEBF1D7F"/>
    <w:rsid w:val="BED34D11"/>
    <w:rsid w:val="BFBE2C00"/>
    <w:rsid w:val="BFCF4368"/>
    <w:rsid w:val="BFF56773"/>
    <w:rsid w:val="BFF7D3D2"/>
    <w:rsid w:val="BFFAD56C"/>
    <w:rsid w:val="BFFFC784"/>
    <w:rsid w:val="CBEBDCA8"/>
    <w:rsid w:val="CEFFC888"/>
    <w:rsid w:val="CFED72A4"/>
    <w:rsid w:val="CFFFEAD3"/>
    <w:rsid w:val="D06D7367"/>
    <w:rsid w:val="D6EFF6FA"/>
    <w:rsid w:val="D6FF8D87"/>
    <w:rsid w:val="D7C3B5F7"/>
    <w:rsid w:val="D7EF6278"/>
    <w:rsid w:val="DBFFA8A7"/>
    <w:rsid w:val="DCFE9651"/>
    <w:rsid w:val="DEDF7BDC"/>
    <w:rsid w:val="DEDFEB18"/>
    <w:rsid w:val="E6BFAC58"/>
    <w:rsid w:val="E7EF1037"/>
    <w:rsid w:val="ECF3350D"/>
    <w:rsid w:val="ED75D274"/>
    <w:rsid w:val="EDAF1334"/>
    <w:rsid w:val="EECB7E3B"/>
    <w:rsid w:val="EF3F643B"/>
    <w:rsid w:val="EFAECAB3"/>
    <w:rsid w:val="EFBFBF57"/>
    <w:rsid w:val="F19D9B7A"/>
    <w:rsid w:val="F3F79E64"/>
    <w:rsid w:val="F44F6313"/>
    <w:rsid w:val="F5DFD4B8"/>
    <w:rsid w:val="F5FA6B42"/>
    <w:rsid w:val="F6D3A314"/>
    <w:rsid w:val="F6FFC0DD"/>
    <w:rsid w:val="F7BF9AFA"/>
    <w:rsid w:val="F7D7B89D"/>
    <w:rsid w:val="F7F784D8"/>
    <w:rsid w:val="FA3ED0E2"/>
    <w:rsid w:val="FB8F8702"/>
    <w:rsid w:val="FBABC488"/>
    <w:rsid w:val="FBAD08C0"/>
    <w:rsid w:val="FBDD0ABC"/>
    <w:rsid w:val="FBEBACF8"/>
    <w:rsid w:val="FBF7DB00"/>
    <w:rsid w:val="FBFFFEBF"/>
    <w:rsid w:val="FCEFFAAA"/>
    <w:rsid w:val="FCFE5631"/>
    <w:rsid w:val="FDF6CCB3"/>
    <w:rsid w:val="FEBF0F10"/>
    <w:rsid w:val="FEDFD429"/>
    <w:rsid w:val="FEEF5279"/>
    <w:rsid w:val="FEFF8015"/>
    <w:rsid w:val="FEFFD0C3"/>
    <w:rsid w:val="FF0F94F7"/>
    <w:rsid w:val="FF5F4140"/>
    <w:rsid w:val="FF764B50"/>
    <w:rsid w:val="FF7F9172"/>
    <w:rsid w:val="FF9740A6"/>
    <w:rsid w:val="FFAD30DC"/>
    <w:rsid w:val="FFADAD9E"/>
    <w:rsid w:val="FFDFA288"/>
    <w:rsid w:val="FFEDEB9E"/>
    <w:rsid w:val="FFFB2FF9"/>
    <w:rsid w:val="FFFEC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head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5"/>
    <w:qFormat/>
    <w:uiPriority w:val="0"/>
    <w:rPr>
      <w:color w:val="0563C1"/>
      <w:u w:val="single"/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列出段落1 Char"/>
    <w:link w:val="10"/>
    <w:qFormat/>
    <w:uiPriority w:val="34"/>
  </w:style>
  <w:style w:type="paragraph" w:customStyle="1" w:styleId="10">
    <w:name w:val="列出段落1"/>
    <w:basedOn w:val="1"/>
    <w:link w:val="9"/>
    <w:qFormat/>
    <w:uiPriority w:val="34"/>
    <w:pPr>
      <w:spacing w:after="0" w:line="240" w:lineRule="auto"/>
      <w:ind w:left="425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2807</Words>
  <Characters>17977</Characters>
  <Lines>0</Lines>
  <Paragraphs>0</Paragraphs>
  <ScaleCrop>false</ScaleCrop>
  <LinksUpToDate>false</LinksUpToDate>
  <CharactersWithSpaces>20684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2019-09-07T15:18:00Z</dcterms:created>
  <dc:creator>suxing</dc:creator>
  <cp:lastModifiedBy>suxing</cp:lastModifiedBy>
  <dcterms:modified xsi:type="dcterms:W3CDTF">2020-07-31T22:30:26Z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